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008EA1" w14:textId="77777777" w:rsidR="00F35E73" w:rsidRDefault="00F35E73" w:rsidP="00FF41A5">
      <w:pPr>
        <w:spacing w:line="500" w:lineRule="exact"/>
        <w:rPr>
          <w:rFonts w:hint="eastAsia"/>
          <w:sz w:val="30"/>
        </w:rPr>
      </w:pPr>
    </w:p>
    <w:p w14:paraId="516C834A" w14:textId="77777777" w:rsidR="00245C39" w:rsidRDefault="00245C39" w:rsidP="00FF41A5">
      <w:pPr>
        <w:spacing w:line="500" w:lineRule="exact"/>
        <w:rPr>
          <w:sz w:val="30"/>
        </w:rPr>
      </w:pPr>
    </w:p>
    <w:p w14:paraId="4AF58EB1" w14:textId="294FF7F1" w:rsidR="00F35E73" w:rsidRDefault="00F0441A" w:rsidP="00FF41A5">
      <w:pPr>
        <w:spacing w:line="500" w:lineRule="exact"/>
        <w:jc w:val="center"/>
        <w:rPr>
          <w:rFonts w:ascii="楷体_GB2312" w:eastAsia="楷体_GB2312"/>
          <w:sz w:val="36"/>
        </w:rPr>
      </w:pPr>
      <w:r>
        <w:rPr>
          <w:rFonts w:hint="eastAsia"/>
          <w:b/>
          <w:sz w:val="44"/>
          <w:szCs w:val="44"/>
        </w:rPr>
        <w:t xml:space="preserve"> </w:t>
      </w:r>
    </w:p>
    <w:p w14:paraId="496FE9DA" w14:textId="77777777" w:rsidR="00F35E73" w:rsidRPr="0041356F" w:rsidRDefault="00F35E73" w:rsidP="00FF41A5">
      <w:pPr>
        <w:spacing w:line="500" w:lineRule="exact"/>
        <w:jc w:val="center"/>
        <w:rPr>
          <w:rFonts w:ascii="楷体_GB2312" w:eastAsia="楷体_GB2312"/>
          <w:sz w:val="36"/>
        </w:rPr>
      </w:pPr>
    </w:p>
    <w:p w14:paraId="656B29F5" w14:textId="77777777" w:rsidR="00F35E73" w:rsidRDefault="00CB722A" w:rsidP="00FF41A5">
      <w:pPr>
        <w:jc w:val="center"/>
        <w:rPr>
          <w:rFonts w:eastAsia="黑体"/>
          <w:sz w:val="84"/>
        </w:rPr>
      </w:pPr>
      <w:r>
        <w:rPr>
          <w:rFonts w:eastAsia="黑体" w:hint="eastAsia"/>
          <w:sz w:val="84"/>
        </w:rPr>
        <w:t>深基坑支护</w:t>
      </w:r>
      <w:r w:rsidR="00EA5FA7">
        <w:rPr>
          <w:rFonts w:eastAsia="黑体" w:hint="eastAsia"/>
          <w:sz w:val="84"/>
        </w:rPr>
        <w:t>施工方案</w:t>
      </w:r>
    </w:p>
    <w:p w14:paraId="5B358D12" w14:textId="77777777" w:rsidR="00F35E73" w:rsidRDefault="00F35E73" w:rsidP="00FF41A5">
      <w:pPr>
        <w:spacing w:line="500" w:lineRule="exact"/>
        <w:jc w:val="center"/>
        <w:rPr>
          <w:rFonts w:eastAsia="黑体"/>
          <w:sz w:val="52"/>
        </w:rPr>
      </w:pPr>
    </w:p>
    <w:p w14:paraId="3071C90D" w14:textId="77777777" w:rsidR="00F35E73" w:rsidRPr="00E62AFE" w:rsidRDefault="00F35E73" w:rsidP="00FF41A5">
      <w:pPr>
        <w:spacing w:line="500" w:lineRule="exact"/>
        <w:jc w:val="center"/>
        <w:rPr>
          <w:rFonts w:eastAsia="黑体"/>
          <w:sz w:val="52"/>
        </w:rPr>
      </w:pPr>
    </w:p>
    <w:p w14:paraId="183AC593" w14:textId="77777777" w:rsidR="0041356F" w:rsidRDefault="0041356F" w:rsidP="00FF41A5">
      <w:pPr>
        <w:spacing w:line="500" w:lineRule="exact"/>
        <w:jc w:val="center"/>
        <w:rPr>
          <w:rFonts w:eastAsia="黑体"/>
          <w:sz w:val="52"/>
        </w:rPr>
      </w:pPr>
    </w:p>
    <w:p w14:paraId="21BA67AE" w14:textId="77777777" w:rsidR="0041356F" w:rsidRDefault="0041356F" w:rsidP="00FF41A5">
      <w:pPr>
        <w:spacing w:line="500" w:lineRule="exact"/>
        <w:jc w:val="center"/>
        <w:rPr>
          <w:rFonts w:eastAsia="黑体"/>
          <w:sz w:val="52"/>
        </w:rPr>
      </w:pPr>
    </w:p>
    <w:p w14:paraId="0728386F" w14:textId="77777777" w:rsidR="0041356F" w:rsidRDefault="0041356F" w:rsidP="00FF41A5">
      <w:pPr>
        <w:spacing w:line="500" w:lineRule="exact"/>
        <w:jc w:val="center"/>
        <w:rPr>
          <w:rFonts w:eastAsia="黑体"/>
          <w:sz w:val="52"/>
        </w:rPr>
      </w:pPr>
    </w:p>
    <w:p w14:paraId="2D09B2F9" w14:textId="77777777" w:rsidR="00F35E73" w:rsidRDefault="00F35E73" w:rsidP="00FF41A5">
      <w:pPr>
        <w:spacing w:line="500" w:lineRule="exact"/>
        <w:jc w:val="center"/>
        <w:rPr>
          <w:rFonts w:eastAsia="黑体"/>
          <w:sz w:val="32"/>
        </w:rPr>
      </w:pPr>
    </w:p>
    <w:p w14:paraId="6823BA38" w14:textId="77777777" w:rsidR="00BC185B" w:rsidRDefault="00BC185B" w:rsidP="00FF41A5">
      <w:pPr>
        <w:spacing w:line="500" w:lineRule="exact"/>
        <w:jc w:val="center"/>
        <w:rPr>
          <w:rFonts w:eastAsia="黑体"/>
          <w:sz w:val="52"/>
        </w:rPr>
      </w:pPr>
    </w:p>
    <w:p w14:paraId="3DABE649" w14:textId="77777777" w:rsidR="002B6790" w:rsidRDefault="002B6790" w:rsidP="00FF41A5">
      <w:pPr>
        <w:spacing w:line="500" w:lineRule="exact"/>
        <w:jc w:val="center"/>
        <w:rPr>
          <w:rFonts w:eastAsia="黑体"/>
          <w:sz w:val="52"/>
        </w:rPr>
      </w:pPr>
    </w:p>
    <w:p w14:paraId="06AE6699" w14:textId="77777777" w:rsidR="002B6790" w:rsidRDefault="002B6790" w:rsidP="00FF41A5">
      <w:pPr>
        <w:spacing w:line="500" w:lineRule="exact"/>
        <w:jc w:val="center"/>
        <w:rPr>
          <w:rFonts w:eastAsia="黑体"/>
          <w:sz w:val="52"/>
        </w:rPr>
      </w:pPr>
    </w:p>
    <w:p w14:paraId="6BA2BA85" w14:textId="77777777" w:rsidR="002B6790" w:rsidRDefault="002B6790" w:rsidP="00FF41A5">
      <w:pPr>
        <w:spacing w:line="500" w:lineRule="exact"/>
        <w:jc w:val="center"/>
        <w:rPr>
          <w:rFonts w:eastAsia="黑体"/>
          <w:sz w:val="52"/>
        </w:rPr>
      </w:pPr>
    </w:p>
    <w:p w14:paraId="5CDA7055" w14:textId="77777777" w:rsidR="00FF41A5" w:rsidRDefault="00FF41A5" w:rsidP="00FF41A5">
      <w:pPr>
        <w:spacing w:line="500" w:lineRule="exact"/>
        <w:jc w:val="center"/>
        <w:rPr>
          <w:rFonts w:eastAsia="黑体"/>
          <w:sz w:val="52"/>
        </w:rPr>
      </w:pPr>
    </w:p>
    <w:p w14:paraId="43145BFF" w14:textId="77777777" w:rsidR="00FF41A5" w:rsidRDefault="00FF41A5" w:rsidP="00FF41A5">
      <w:pPr>
        <w:spacing w:line="500" w:lineRule="exact"/>
        <w:jc w:val="center"/>
        <w:rPr>
          <w:rFonts w:eastAsia="黑体"/>
          <w:sz w:val="52"/>
        </w:rPr>
      </w:pPr>
    </w:p>
    <w:p w14:paraId="7F1A2DC9" w14:textId="77777777" w:rsidR="00FF41A5" w:rsidRDefault="00FF41A5" w:rsidP="00FF41A5">
      <w:pPr>
        <w:spacing w:line="500" w:lineRule="exact"/>
        <w:jc w:val="center"/>
        <w:rPr>
          <w:rFonts w:eastAsia="黑体"/>
          <w:sz w:val="52"/>
        </w:rPr>
      </w:pPr>
    </w:p>
    <w:p w14:paraId="2A5B644B" w14:textId="77777777" w:rsidR="00F35E73" w:rsidRDefault="00F35E73" w:rsidP="00FF41A5">
      <w:pPr>
        <w:spacing w:line="500" w:lineRule="exact"/>
        <w:jc w:val="center"/>
        <w:rPr>
          <w:rFonts w:eastAsia="黑体"/>
          <w:sz w:val="52"/>
        </w:rPr>
      </w:pPr>
    </w:p>
    <w:p w14:paraId="0F2356DC" w14:textId="77777777" w:rsidR="00CB722A" w:rsidRDefault="00CB722A" w:rsidP="00FF41A5">
      <w:pPr>
        <w:spacing w:line="500" w:lineRule="exact"/>
        <w:jc w:val="center"/>
        <w:rPr>
          <w:rFonts w:eastAsia="黑体"/>
          <w:sz w:val="52"/>
        </w:rPr>
      </w:pPr>
    </w:p>
    <w:p w14:paraId="59C7DF95" w14:textId="77777777" w:rsidR="00CB722A" w:rsidRDefault="00CB722A" w:rsidP="00FF41A5">
      <w:pPr>
        <w:spacing w:line="500" w:lineRule="exact"/>
        <w:jc w:val="center"/>
        <w:rPr>
          <w:rFonts w:eastAsia="黑体"/>
          <w:sz w:val="52"/>
        </w:rPr>
      </w:pPr>
    </w:p>
    <w:p w14:paraId="1E2CEC49" w14:textId="7E132D47" w:rsidR="00CB722A" w:rsidRDefault="00F0441A" w:rsidP="00FF41A5">
      <w:pPr>
        <w:spacing w:line="500" w:lineRule="exact"/>
        <w:jc w:val="center"/>
        <w:rPr>
          <w:rFonts w:hint="eastAsia"/>
          <w:b/>
          <w:bCs/>
          <w:sz w:val="30"/>
        </w:rPr>
      </w:pPr>
      <w:r>
        <w:rPr>
          <w:rFonts w:hint="eastAsia"/>
          <w:b/>
          <w:bCs/>
          <w:sz w:val="30"/>
        </w:rPr>
        <w:t xml:space="preserve"> </w:t>
      </w:r>
    </w:p>
    <w:p w14:paraId="2A18097F" w14:textId="77777777" w:rsidR="00417025" w:rsidRDefault="00417025" w:rsidP="00FF41A5">
      <w:pPr>
        <w:spacing w:line="500" w:lineRule="exact"/>
        <w:jc w:val="center"/>
        <w:rPr>
          <w:b/>
          <w:bCs/>
          <w:sz w:val="30"/>
        </w:rPr>
      </w:pPr>
      <w:bookmarkStart w:id="0" w:name="_GoBack"/>
      <w:bookmarkEnd w:id="0"/>
    </w:p>
    <w:p w14:paraId="40BD0670" w14:textId="318A84DE" w:rsidR="00F0441A" w:rsidRDefault="00417025" w:rsidP="00FF41A5">
      <w:pPr>
        <w:spacing w:line="500" w:lineRule="exact"/>
        <w:jc w:val="center"/>
        <w:rPr>
          <w:b/>
          <w:bCs/>
          <w:sz w:val="30"/>
        </w:rPr>
      </w:pPr>
      <w:r>
        <w:rPr>
          <w:rFonts w:hint="eastAsia"/>
          <w:b/>
          <w:bCs/>
          <w:sz w:val="30"/>
        </w:rPr>
        <w:t>有限公司</w:t>
      </w:r>
    </w:p>
    <w:p w14:paraId="3C717008" w14:textId="77777777" w:rsidR="00F35E73" w:rsidRDefault="00A16319" w:rsidP="00FF41A5">
      <w:pPr>
        <w:spacing w:line="500" w:lineRule="exact"/>
        <w:jc w:val="center"/>
        <w:rPr>
          <w:b/>
          <w:bCs/>
          <w:sz w:val="30"/>
        </w:rPr>
      </w:pPr>
      <w:r>
        <w:rPr>
          <w:rFonts w:hint="eastAsia"/>
          <w:b/>
          <w:bCs/>
          <w:sz w:val="30"/>
        </w:rPr>
        <w:t>2010</w:t>
      </w:r>
      <w:r w:rsidR="00BC185B">
        <w:rPr>
          <w:rFonts w:hint="eastAsia"/>
          <w:b/>
          <w:bCs/>
          <w:sz w:val="30"/>
        </w:rPr>
        <w:t xml:space="preserve"> </w:t>
      </w:r>
      <w:r w:rsidR="00F35E73">
        <w:rPr>
          <w:rFonts w:hint="eastAsia"/>
          <w:b/>
          <w:bCs/>
          <w:sz w:val="30"/>
        </w:rPr>
        <w:t>年</w:t>
      </w:r>
      <w:r w:rsidR="00BC185B">
        <w:rPr>
          <w:rFonts w:hint="eastAsia"/>
          <w:b/>
          <w:bCs/>
          <w:sz w:val="30"/>
        </w:rPr>
        <w:t xml:space="preserve"> </w:t>
      </w:r>
      <w:r w:rsidR="00CB722A">
        <w:rPr>
          <w:rFonts w:hint="eastAsia"/>
          <w:b/>
          <w:bCs/>
          <w:sz w:val="30"/>
        </w:rPr>
        <w:t>5</w:t>
      </w:r>
      <w:r w:rsidR="00F35E73">
        <w:rPr>
          <w:rFonts w:hint="eastAsia"/>
          <w:b/>
          <w:bCs/>
          <w:sz w:val="30"/>
        </w:rPr>
        <w:t>月</w:t>
      </w:r>
      <w:r w:rsidR="00CB722A">
        <w:rPr>
          <w:rFonts w:hint="eastAsia"/>
          <w:b/>
          <w:bCs/>
          <w:sz w:val="30"/>
        </w:rPr>
        <w:t>7</w:t>
      </w:r>
      <w:r w:rsidR="00F35E73">
        <w:rPr>
          <w:rFonts w:hint="eastAsia"/>
          <w:b/>
          <w:bCs/>
          <w:sz w:val="30"/>
        </w:rPr>
        <w:t>日</w:t>
      </w:r>
    </w:p>
    <w:p w14:paraId="64417098" w14:textId="77777777" w:rsidR="0075496E" w:rsidRDefault="00F35E73" w:rsidP="009B0B2A">
      <w:pPr>
        <w:jc w:val="center"/>
        <w:rPr>
          <w:noProof/>
        </w:rPr>
      </w:pPr>
      <w:r w:rsidRPr="00A16319">
        <w:rPr>
          <w:sz w:val="30"/>
        </w:rPr>
        <w:br w:type="page"/>
      </w:r>
      <w:r w:rsidR="00C26AF7" w:rsidRPr="00C26AF7">
        <w:rPr>
          <w:rFonts w:hint="eastAsia"/>
          <w:sz w:val="44"/>
          <w:szCs w:val="44"/>
        </w:rPr>
        <w:lastRenderedPageBreak/>
        <w:t>目</w:t>
      </w:r>
      <w:r w:rsidR="00C26AF7" w:rsidRPr="00C26AF7">
        <w:rPr>
          <w:rFonts w:hint="eastAsia"/>
          <w:sz w:val="44"/>
          <w:szCs w:val="44"/>
        </w:rPr>
        <w:t xml:space="preserve"> </w:t>
      </w:r>
      <w:r w:rsidR="00C26AF7" w:rsidRPr="00C26AF7">
        <w:rPr>
          <w:rFonts w:hint="eastAsia"/>
          <w:sz w:val="44"/>
          <w:szCs w:val="44"/>
        </w:rPr>
        <w:t>录</w:t>
      </w:r>
      <w:r w:rsidR="009B0B2A" w:rsidRPr="009B0B2A">
        <w:rPr>
          <w:rFonts w:ascii="宋体" w:hAnsi="宋体"/>
          <w:szCs w:val="24"/>
        </w:rPr>
        <w:fldChar w:fldCharType="begin"/>
      </w:r>
      <w:r w:rsidR="009B0B2A" w:rsidRPr="009B0B2A">
        <w:rPr>
          <w:rFonts w:ascii="宋体" w:hAnsi="宋体"/>
          <w:szCs w:val="24"/>
        </w:rPr>
        <w:instrText xml:space="preserve"> TOC \o "1-2" \h \z \u </w:instrText>
      </w:r>
      <w:r w:rsidR="009B0B2A" w:rsidRPr="009B0B2A">
        <w:rPr>
          <w:rFonts w:ascii="宋体" w:hAnsi="宋体"/>
          <w:szCs w:val="24"/>
        </w:rPr>
        <w:fldChar w:fldCharType="separate"/>
      </w:r>
    </w:p>
    <w:p w14:paraId="3D896570" w14:textId="77777777" w:rsidR="0075496E" w:rsidRDefault="00173105">
      <w:pPr>
        <w:pStyle w:val="10"/>
        <w:rPr>
          <w:rFonts w:asciiTheme="minorHAnsi" w:eastAsiaTheme="minorEastAsia" w:hAnsiTheme="minorHAnsi" w:cstheme="minorBidi"/>
          <w:noProof/>
          <w:sz w:val="21"/>
          <w:szCs w:val="22"/>
        </w:rPr>
      </w:pPr>
      <w:hyperlink w:anchor="_Toc261260205" w:history="1">
        <w:r w:rsidR="0075496E" w:rsidRPr="000E221A">
          <w:rPr>
            <w:rStyle w:val="ad"/>
            <w:rFonts w:hint="eastAsia"/>
            <w:noProof/>
          </w:rPr>
          <w:t>一．工程概况</w:t>
        </w:r>
        <w:r w:rsidR="0075496E">
          <w:rPr>
            <w:noProof/>
            <w:webHidden/>
          </w:rPr>
          <w:tab/>
        </w:r>
        <w:r w:rsidR="0075496E">
          <w:rPr>
            <w:noProof/>
            <w:webHidden/>
          </w:rPr>
          <w:fldChar w:fldCharType="begin"/>
        </w:r>
        <w:r w:rsidR="0075496E">
          <w:rPr>
            <w:noProof/>
            <w:webHidden/>
          </w:rPr>
          <w:instrText xml:space="preserve"> PAGEREF _Toc261260205 \h </w:instrText>
        </w:r>
        <w:r w:rsidR="0075496E">
          <w:rPr>
            <w:noProof/>
            <w:webHidden/>
          </w:rPr>
        </w:r>
        <w:r w:rsidR="0075496E">
          <w:rPr>
            <w:noProof/>
            <w:webHidden/>
          </w:rPr>
          <w:fldChar w:fldCharType="separate"/>
        </w:r>
        <w:r w:rsidR="0075496E">
          <w:rPr>
            <w:noProof/>
            <w:webHidden/>
          </w:rPr>
          <w:t>3</w:t>
        </w:r>
        <w:r w:rsidR="0075496E">
          <w:rPr>
            <w:noProof/>
            <w:webHidden/>
          </w:rPr>
          <w:fldChar w:fldCharType="end"/>
        </w:r>
      </w:hyperlink>
    </w:p>
    <w:p w14:paraId="5B055AF1" w14:textId="77777777" w:rsidR="0075496E" w:rsidRDefault="00173105">
      <w:pPr>
        <w:pStyle w:val="10"/>
        <w:rPr>
          <w:rFonts w:asciiTheme="minorHAnsi" w:eastAsiaTheme="minorEastAsia" w:hAnsiTheme="minorHAnsi" w:cstheme="minorBidi"/>
          <w:noProof/>
          <w:sz w:val="21"/>
          <w:szCs w:val="22"/>
        </w:rPr>
      </w:pPr>
      <w:hyperlink w:anchor="_Toc261260206" w:history="1">
        <w:r w:rsidR="0075496E" w:rsidRPr="000E221A">
          <w:rPr>
            <w:rStyle w:val="ad"/>
            <w:rFonts w:hint="eastAsia"/>
            <w:noProof/>
          </w:rPr>
          <w:t>二．施工总平面图</w:t>
        </w:r>
        <w:r w:rsidR="0075496E">
          <w:rPr>
            <w:noProof/>
            <w:webHidden/>
          </w:rPr>
          <w:tab/>
        </w:r>
        <w:r w:rsidR="0075496E">
          <w:rPr>
            <w:noProof/>
            <w:webHidden/>
          </w:rPr>
          <w:fldChar w:fldCharType="begin"/>
        </w:r>
        <w:r w:rsidR="0075496E">
          <w:rPr>
            <w:noProof/>
            <w:webHidden/>
          </w:rPr>
          <w:instrText xml:space="preserve"> PAGEREF _Toc261260206 \h </w:instrText>
        </w:r>
        <w:r w:rsidR="0075496E">
          <w:rPr>
            <w:noProof/>
            <w:webHidden/>
          </w:rPr>
        </w:r>
        <w:r w:rsidR="0075496E">
          <w:rPr>
            <w:noProof/>
            <w:webHidden/>
          </w:rPr>
          <w:fldChar w:fldCharType="separate"/>
        </w:r>
        <w:r w:rsidR="0075496E">
          <w:rPr>
            <w:noProof/>
            <w:webHidden/>
          </w:rPr>
          <w:t>3</w:t>
        </w:r>
        <w:r w:rsidR="0075496E">
          <w:rPr>
            <w:noProof/>
            <w:webHidden/>
          </w:rPr>
          <w:fldChar w:fldCharType="end"/>
        </w:r>
      </w:hyperlink>
    </w:p>
    <w:p w14:paraId="777EC6E9" w14:textId="77777777" w:rsidR="0075496E" w:rsidRDefault="00173105">
      <w:pPr>
        <w:pStyle w:val="10"/>
        <w:rPr>
          <w:rFonts w:asciiTheme="minorHAnsi" w:eastAsiaTheme="minorEastAsia" w:hAnsiTheme="minorHAnsi" w:cstheme="minorBidi"/>
          <w:noProof/>
          <w:sz w:val="21"/>
          <w:szCs w:val="22"/>
        </w:rPr>
      </w:pPr>
      <w:hyperlink w:anchor="_Toc261260207" w:history="1">
        <w:r w:rsidR="0075496E" w:rsidRPr="000E221A">
          <w:rPr>
            <w:rStyle w:val="ad"/>
            <w:rFonts w:hint="eastAsia"/>
            <w:noProof/>
          </w:rPr>
          <w:t>三．深基坑支护方案</w:t>
        </w:r>
        <w:r w:rsidR="0075496E">
          <w:rPr>
            <w:noProof/>
            <w:webHidden/>
          </w:rPr>
          <w:tab/>
        </w:r>
        <w:r w:rsidR="0075496E">
          <w:rPr>
            <w:noProof/>
            <w:webHidden/>
          </w:rPr>
          <w:fldChar w:fldCharType="begin"/>
        </w:r>
        <w:r w:rsidR="0075496E">
          <w:rPr>
            <w:noProof/>
            <w:webHidden/>
          </w:rPr>
          <w:instrText xml:space="preserve"> PAGEREF _Toc261260207 \h </w:instrText>
        </w:r>
        <w:r w:rsidR="0075496E">
          <w:rPr>
            <w:noProof/>
            <w:webHidden/>
          </w:rPr>
        </w:r>
        <w:r w:rsidR="0075496E">
          <w:rPr>
            <w:noProof/>
            <w:webHidden/>
          </w:rPr>
          <w:fldChar w:fldCharType="separate"/>
        </w:r>
        <w:r w:rsidR="0075496E">
          <w:rPr>
            <w:noProof/>
            <w:webHidden/>
          </w:rPr>
          <w:t>4</w:t>
        </w:r>
        <w:r w:rsidR="0075496E">
          <w:rPr>
            <w:noProof/>
            <w:webHidden/>
          </w:rPr>
          <w:fldChar w:fldCharType="end"/>
        </w:r>
      </w:hyperlink>
    </w:p>
    <w:p w14:paraId="55A1C00B" w14:textId="77777777" w:rsidR="0075496E" w:rsidRDefault="00173105" w:rsidP="0075496E">
      <w:pPr>
        <w:pStyle w:val="21"/>
        <w:ind w:left="480"/>
        <w:rPr>
          <w:rFonts w:asciiTheme="minorHAnsi" w:eastAsiaTheme="minorEastAsia" w:hAnsiTheme="minorHAnsi" w:cstheme="minorBidi"/>
          <w:sz w:val="21"/>
          <w:szCs w:val="22"/>
        </w:rPr>
      </w:pPr>
      <w:hyperlink w:anchor="_Toc261260208" w:history="1">
        <w:r w:rsidR="0075496E" w:rsidRPr="000E221A">
          <w:rPr>
            <w:rStyle w:val="ad"/>
          </w:rPr>
          <w:t xml:space="preserve">3.1 </w:t>
        </w:r>
        <w:r w:rsidR="0075496E" w:rsidRPr="000E221A">
          <w:rPr>
            <w:rStyle w:val="ad"/>
            <w:rFonts w:hint="eastAsia"/>
          </w:rPr>
          <w:t>支护方案确定</w:t>
        </w:r>
        <w:r w:rsidR="0075496E">
          <w:rPr>
            <w:webHidden/>
          </w:rPr>
          <w:tab/>
        </w:r>
        <w:r w:rsidR="0075496E">
          <w:rPr>
            <w:webHidden/>
          </w:rPr>
          <w:fldChar w:fldCharType="begin"/>
        </w:r>
        <w:r w:rsidR="0075496E">
          <w:rPr>
            <w:webHidden/>
          </w:rPr>
          <w:instrText xml:space="preserve"> PAGEREF _Toc261260208 \h </w:instrText>
        </w:r>
        <w:r w:rsidR="0075496E">
          <w:rPr>
            <w:webHidden/>
          </w:rPr>
        </w:r>
        <w:r w:rsidR="0075496E">
          <w:rPr>
            <w:webHidden/>
          </w:rPr>
          <w:fldChar w:fldCharType="separate"/>
        </w:r>
        <w:r w:rsidR="0075496E">
          <w:rPr>
            <w:webHidden/>
          </w:rPr>
          <w:t>4</w:t>
        </w:r>
        <w:r w:rsidR="0075496E">
          <w:rPr>
            <w:webHidden/>
          </w:rPr>
          <w:fldChar w:fldCharType="end"/>
        </w:r>
      </w:hyperlink>
    </w:p>
    <w:p w14:paraId="39515950" w14:textId="77777777" w:rsidR="0075496E" w:rsidRDefault="00173105" w:rsidP="0075496E">
      <w:pPr>
        <w:pStyle w:val="21"/>
        <w:ind w:left="480"/>
        <w:rPr>
          <w:rFonts w:asciiTheme="minorHAnsi" w:eastAsiaTheme="minorEastAsia" w:hAnsiTheme="minorHAnsi" w:cstheme="minorBidi"/>
          <w:sz w:val="21"/>
          <w:szCs w:val="22"/>
        </w:rPr>
      </w:pPr>
      <w:hyperlink w:anchor="_Toc261260209" w:history="1">
        <w:r w:rsidR="0075496E" w:rsidRPr="000E221A">
          <w:rPr>
            <w:rStyle w:val="ad"/>
          </w:rPr>
          <w:t xml:space="preserve">3.2 </w:t>
        </w:r>
        <w:r w:rsidR="0075496E" w:rsidRPr="000E221A">
          <w:rPr>
            <w:rStyle w:val="ad"/>
            <w:rFonts w:hint="eastAsia"/>
          </w:rPr>
          <w:t>基坑降水</w:t>
        </w:r>
        <w:r w:rsidR="0075496E">
          <w:rPr>
            <w:webHidden/>
          </w:rPr>
          <w:tab/>
        </w:r>
        <w:r w:rsidR="0075496E">
          <w:rPr>
            <w:webHidden/>
          </w:rPr>
          <w:fldChar w:fldCharType="begin"/>
        </w:r>
        <w:r w:rsidR="0075496E">
          <w:rPr>
            <w:webHidden/>
          </w:rPr>
          <w:instrText xml:space="preserve"> PAGEREF _Toc261260209 \h </w:instrText>
        </w:r>
        <w:r w:rsidR="0075496E">
          <w:rPr>
            <w:webHidden/>
          </w:rPr>
        </w:r>
        <w:r w:rsidR="0075496E">
          <w:rPr>
            <w:webHidden/>
          </w:rPr>
          <w:fldChar w:fldCharType="separate"/>
        </w:r>
        <w:r w:rsidR="0075496E">
          <w:rPr>
            <w:webHidden/>
          </w:rPr>
          <w:t>5</w:t>
        </w:r>
        <w:r w:rsidR="0075496E">
          <w:rPr>
            <w:webHidden/>
          </w:rPr>
          <w:fldChar w:fldCharType="end"/>
        </w:r>
      </w:hyperlink>
    </w:p>
    <w:p w14:paraId="00DC1A73" w14:textId="77777777" w:rsidR="0075496E" w:rsidRDefault="00173105" w:rsidP="0075496E">
      <w:pPr>
        <w:pStyle w:val="21"/>
        <w:ind w:left="480"/>
        <w:rPr>
          <w:rFonts w:asciiTheme="minorHAnsi" w:eastAsiaTheme="minorEastAsia" w:hAnsiTheme="minorHAnsi" w:cstheme="minorBidi"/>
          <w:sz w:val="21"/>
          <w:szCs w:val="22"/>
        </w:rPr>
      </w:pPr>
      <w:hyperlink w:anchor="_Toc261260210" w:history="1">
        <w:r w:rsidR="0075496E" w:rsidRPr="000E221A">
          <w:rPr>
            <w:rStyle w:val="ad"/>
          </w:rPr>
          <w:t xml:space="preserve">3.3 </w:t>
        </w:r>
        <w:r w:rsidR="0075496E" w:rsidRPr="000E221A">
          <w:rPr>
            <w:rStyle w:val="ad"/>
            <w:rFonts w:hint="eastAsia"/>
          </w:rPr>
          <w:t>土方开挖</w:t>
        </w:r>
        <w:r w:rsidR="0075496E">
          <w:rPr>
            <w:webHidden/>
          </w:rPr>
          <w:tab/>
        </w:r>
        <w:r w:rsidR="0075496E">
          <w:rPr>
            <w:webHidden/>
          </w:rPr>
          <w:fldChar w:fldCharType="begin"/>
        </w:r>
        <w:r w:rsidR="0075496E">
          <w:rPr>
            <w:webHidden/>
          </w:rPr>
          <w:instrText xml:space="preserve"> PAGEREF _Toc261260210 \h </w:instrText>
        </w:r>
        <w:r w:rsidR="0075496E">
          <w:rPr>
            <w:webHidden/>
          </w:rPr>
        </w:r>
        <w:r w:rsidR="0075496E">
          <w:rPr>
            <w:webHidden/>
          </w:rPr>
          <w:fldChar w:fldCharType="separate"/>
        </w:r>
        <w:r w:rsidR="0075496E">
          <w:rPr>
            <w:webHidden/>
          </w:rPr>
          <w:t>6</w:t>
        </w:r>
        <w:r w:rsidR="0075496E">
          <w:rPr>
            <w:webHidden/>
          </w:rPr>
          <w:fldChar w:fldCharType="end"/>
        </w:r>
      </w:hyperlink>
    </w:p>
    <w:p w14:paraId="16EF4CBA" w14:textId="77777777" w:rsidR="0075496E" w:rsidRDefault="00173105" w:rsidP="0075496E">
      <w:pPr>
        <w:pStyle w:val="21"/>
        <w:ind w:left="480"/>
        <w:rPr>
          <w:rFonts w:asciiTheme="minorHAnsi" w:eastAsiaTheme="minorEastAsia" w:hAnsiTheme="minorHAnsi" w:cstheme="minorBidi"/>
          <w:sz w:val="21"/>
          <w:szCs w:val="22"/>
        </w:rPr>
      </w:pPr>
      <w:hyperlink w:anchor="_Toc261260211" w:history="1">
        <w:r w:rsidR="0075496E" w:rsidRPr="000E221A">
          <w:rPr>
            <w:rStyle w:val="ad"/>
          </w:rPr>
          <w:t xml:space="preserve">3.4 </w:t>
        </w:r>
        <w:r w:rsidR="0075496E" w:rsidRPr="000E221A">
          <w:rPr>
            <w:rStyle w:val="ad"/>
            <w:rFonts w:hint="eastAsia"/>
          </w:rPr>
          <w:t>支护检算</w:t>
        </w:r>
        <w:r w:rsidR="0075496E">
          <w:rPr>
            <w:webHidden/>
          </w:rPr>
          <w:tab/>
        </w:r>
        <w:r w:rsidR="0075496E">
          <w:rPr>
            <w:webHidden/>
          </w:rPr>
          <w:fldChar w:fldCharType="begin"/>
        </w:r>
        <w:r w:rsidR="0075496E">
          <w:rPr>
            <w:webHidden/>
          </w:rPr>
          <w:instrText xml:space="preserve"> PAGEREF _Toc261260211 \h </w:instrText>
        </w:r>
        <w:r w:rsidR="0075496E">
          <w:rPr>
            <w:webHidden/>
          </w:rPr>
        </w:r>
        <w:r w:rsidR="0075496E">
          <w:rPr>
            <w:webHidden/>
          </w:rPr>
          <w:fldChar w:fldCharType="separate"/>
        </w:r>
        <w:r w:rsidR="0075496E">
          <w:rPr>
            <w:webHidden/>
          </w:rPr>
          <w:t>6</w:t>
        </w:r>
        <w:r w:rsidR="0075496E">
          <w:rPr>
            <w:webHidden/>
          </w:rPr>
          <w:fldChar w:fldCharType="end"/>
        </w:r>
      </w:hyperlink>
    </w:p>
    <w:p w14:paraId="755F2FB8" w14:textId="77777777" w:rsidR="0075496E" w:rsidRDefault="00173105">
      <w:pPr>
        <w:pStyle w:val="10"/>
        <w:rPr>
          <w:rFonts w:asciiTheme="minorHAnsi" w:eastAsiaTheme="minorEastAsia" w:hAnsiTheme="minorHAnsi" w:cstheme="minorBidi"/>
          <w:noProof/>
          <w:sz w:val="21"/>
          <w:szCs w:val="22"/>
        </w:rPr>
      </w:pPr>
      <w:hyperlink w:anchor="_Toc261260212" w:history="1">
        <w:r w:rsidR="0075496E" w:rsidRPr="000E221A">
          <w:rPr>
            <w:rStyle w:val="ad"/>
            <w:rFonts w:hint="eastAsia"/>
            <w:noProof/>
          </w:rPr>
          <w:t>四．明开槽支护方案</w:t>
        </w:r>
        <w:r w:rsidR="0075496E">
          <w:rPr>
            <w:noProof/>
            <w:webHidden/>
          </w:rPr>
          <w:tab/>
        </w:r>
        <w:r w:rsidR="0075496E">
          <w:rPr>
            <w:noProof/>
            <w:webHidden/>
          </w:rPr>
          <w:fldChar w:fldCharType="begin"/>
        </w:r>
        <w:r w:rsidR="0075496E">
          <w:rPr>
            <w:noProof/>
            <w:webHidden/>
          </w:rPr>
          <w:instrText xml:space="preserve"> PAGEREF _Toc261260212 \h </w:instrText>
        </w:r>
        <w:r w:rsidR="0075496E">
          <w:rPr>
            <w:noProof/>
            <w:webHidden/>
          </w:rPr>
        </w:r>
        <w:r w:rsidR="0075496E">
          <w:rPr>
            <w:noProof/>
            <w:webHidden/>
          </w:rPr>
          <w:fldChar w:fldCharType="separate"/>
        </w:r>
        <w:r w:rsidR="0075496E">
          <w:rPr>
            <w:noProof/>
            <w:webHidden/>
          </w:rPr>
          <w:t>8</w:t>
        </w:r>
        <w:r w:rsidR="0075496E">
          <w:rPr>
            <w:noProof/>
            <w:webHidden/>
          </w:rPr>
          <w:fldChar w:fldCharType="end"/>
        </w:r>
      </w:hyperlink>
    </w:p>
    <w:p w14:paraId="5FB69B5E" w14:textId="77777777" w:rsidR="0075496E" w:rsidRDefault="00173105" w:rsidP="0075496E">
      <w:pPr>
        <w:pStyle w:val="21"/>
        <w:ind w:left="480"/>
        <w:rPr>
          <w:rFonts w:asciiTheme="minorHAnsi" w:eastAsiaTheme="minorEastAsia" w:hAnsiTheme="minorHAnsi" w:cstheme="minorBidi"/>
          <w:sz w:val="21"/>
          <w:szCs w:val="22"/>
        </w:rPr>
      </w:pPr>
      <w:hyperlink w:anchor="_Toc261260213" w:history="1">
        <w:r w:rsidR="0075496E" w:rsidRPr="000E221A">
          <w:rPr>
            <w:rStyle w:val="ad"/>
          </w:rPr>
          <w:t xml:space="preserve">4.1 </w:t>
        </w:r>
        <w:r w:rsidR="0075496E" w:rsidRPr="000E221A">
          <w:rPr>
            <w:rStyle w:val="ad"/>
            <w:rFonts w:hint="eastAsia"/>
          </w:rPr>
          <w:t>支护方案确定</w:t>
        </w:r>
        <w:r w:rsidR="0075496E">
          <w:rPr>
            <w:webHidden/>
          </w:rPr>
          <w:tab/>
        </w:r>
        <w:r w:rsidR="0075496E">
          <w:rPr>
            <w:webHidden/>
          </w:rPr>
          <w:fldChar w:fldCharType="begin"/>
        </w:r>
        <w:r w:rsidR="0075496E">
          <w:rPr>
            <w:webHidden/>
          </w:rPr>
          <w:instrText xml:space="preserve"> PAGEREF _Toc261260213 \h </w:instrText>
        </w:r>
        <w:r w:rsidR="0075496E">
          <w:rPr>
            <w:webHidden/>
          </w:rPr>
        </w:r>
        <w:r w:rsidR="0075496E">
          <w:rPr>
            <w:webHidden/>
          </w:rPr>
          <w:fldChar w:fldCharType="separate"/>
        </w:r>
        <w:r w:rsidR="0075496E">
          <w:rPr>
            <w:webHidden/>
          </w:rPr>
          <w:t>8</w:t>
        </w:r>
        <w:r w:rsidR="0075496E">
          <w:rPr>
            <w:webHidden/>
          </w:rPr>
          <w:fldChar w:fldCharType="end"/>
        </w:r>
      </w:hyperlink>
    </w:p>
    <w:p w14:paraId="7B734E6B" w14:textId="77777777" w:rsidR="0075496E" w:rsidRDefault="00173105" w:rsidP="0075496E">
      <w:pPr>
        <w:pStyle w:val="21"/>
        <w:ind w:left="480"/>
        <w:rPr>
          <w:rFonts w:asciiTheme="minorHAnsi" w:eastAsiaTheme="minorEastAsia" w:hAnsiTheme="minorHAnsi" w:cstheme="minorBidi"/>
          <w:sz w:val="21"/>
          <w:szCs w:val="22"/>
        </w:rPr>
      </w:pPr>
      <w:hyperlink w:anchor="_Toc261260214" w:history="1">
        <w:r w:rsidR="0075496E" w:rsidRPr="000E221A">
          <w:rPr>
            <w:rStyle w:val="ad"/>
          </w:rPr>
          <w:t xml:space="preserve">4.2 </w:t>
        </w:r>
        <w:r w:rsidR="0075496E" w:rsidRPr="000E221A">
          <w:rPr>
            <w:rStyle w:val="ad"/>
            <w:rFonts w:hint="eastAsia"/>
          </w:rPr>
          <w:t>土方开挖</w:t>
        </w:r>
        <w:r w:rsidR="0075496E">
          <w:rPr>
            <w:webHidden/>
          </w:rPr>
          <w:tab/>
        </w:r>
        <w:r w:rsidR="0075496E">
          <w:rPr>
            <w:webHidden/>
          </w:rPr>
          <w:fldChar w:fldCharType="begin"/>
        </w:r>
        <w:r w:rsidR="0075496E">
          <w:rPr>
            <w:webHidden/>
          </w:rPr>
          <w:instrText xml:space="preserve"> PAGEREF _Toc261260214 \h </w:instrText>
        </w:r>
        <w:r w:rsidR="0075496E">
          <w:rPr>
            <w:webHidden/>
          </w:rPr>
        </w:r>
        <w:r w:rsidR="0075496E">
          <w:rPr>
            <w:webHidden/>
          </w:rPr>
          <w:fldChar w:fldCharType="separate"/>
        </w:r>
        <w:r w:rsidR="0075496E">
          <w:rPr>
            <w:webHidden/>
          </w:rPr>
          <w:t>9</w:t>
        </w:r>
        <w:r w:rsidR="0075496E">
          <w:rPr>
            <w:webHidden/>
          </w:rPr>
          <w:fldChar w:fldCharType="end"/>
        </w:r>
      </w:hyperlink>
    </w:p>
    <w:p w14:paraId="119466F2" w14:textId="77777777" w:rsidR="0075496E" w:rsidRDefault="00173105" w:rsidP="0075496E">
      <w:pPr>
        <w:pStyle w:val="21"/>
        <w:ind w:left="480"/>
        <w:rPr>
          <w:rFonts w:asciiTheme="minorHAnsi" w:eastAsiaTheme="minorEastAsia" w:hAnsiTheme="minorHAnsi" w:cstheme="minorBidi"/>
          <w:sz w:val="21"/>
          <w:szCs w:val="22"/>
        </w:rPr>
      </w:pPr>
      <w:hyperlink w:anchor="_Toc261260215" w:history="1">
        <w:r w:rsidR="0075496E" w:rsidRPr="000E221A">
          <w:rPr>
            <w:rStyle w:val="ad"/>
          </w:rPr>
          <w:t xml:space="preserve">4.3 </w:t>
        </w:r>
        <w:r w:rsidR="0075496E" w:rsidRPr="000E221A">
          <w:rPr>
            <w:rStyle w:val="ad"/>
            <w:rFonts w:hint="eastAsia"/>
          </w:rPr>
          <w:t>支护检算</w:t>
        </w:r>
        <w:r w:rsidR="0075496E">
          <w:rPr>
            <w:webHidden/>
          </w:rPr>
          <w:tab/>
        </w:r>
        <w:r w:rsidR="0075496E">
          <w:rPr>
            <w:webHidden/>
          </w:rPr>
          <w:fldChar w:fldCharType="begin"/>
        </w:r>
        <w:r w:rsidR="0075496E">
          <w:rPr>
            <w:webHidden/>
          </w:rPr>
          <w:instrText xml:space="preserve"> PAGEREF _Toc261260215 \h </w:instrText>
        </w:r>
        <w:r w:rsidR="0075496E">
          <w:rPr>
            <w:webHidden/>
          </w:rPr>
        </w:r>
        <w:r w:rsidR="0075496E">
          <w:rPr>
            <w:webHidden/>
          </w:rPr>
          <w:fldChar w:fldCharType="separate"/>
        </w:r>
        <w:r w:rsidR="0075496E">
          <w:rPr>
            <w:webHidden/>
          </w:rPr>
          <w:t>10</w:t>
        </w:r>
        <w:r w:rsidR="0075496E">
          <w:rPr>
            <w:webHidden/>
          </w:rPr>
          <w:fldChar w:fldCharType="end"/>
        </w:r>
      </w:hyperlink>
    </w:p>
    <w:p w14:paraId="053E0000" w14:textId="77777777" w:rsidR="0075496E" w:rsidRDefault="00173105">
      <w:pPr>
        <w:pStyle w:val="10"/>
        <w:rPr>
          <w:rFonts w:asciiTheme="minorHAnsi" w:eastAsiaTheme="minorEastAsia" w:hAnsiTheme="minorHAnsi" w:cstheme="minorBidi"/>
          <w:noProof/>
          <w:sz w:val="21"/>
          <w:szCs w:val="22"/>
        </w:rPr>
      </w:pPr>
      <w:hyperlink w:anchor="_Toc261260216" w:history="1">
        <w:r w:rsidR="0075496E" w:rsidRPr="000E221A">
          <w:rPr>
            <w:rStyle w:val="ad"/>
            <w:rFonts w:hint="eastAsia"/>
            <w:noProof/>
          </w:rPr>
          <w:t>五．安全技术措施</w:t>
        </w:r>
        <w:r w:rsidR="0075496E">
          <w:rPr>
            <w:noProof/>
            <w:webHidden/>
          </w:rPr>
          <w:tab/>
        </w:r>
        <w:r w:rsidR="0075496E">
          <w:rPr>
            <w:noProof/>
            <w:webHidden/>
          </w:rPr>
          <w:fldChar w:fldCharType="begin"/>
        </w:r>
        <w:r w:rsidR="0075496E">
          <w:rPr>
            <w:noProof/>
            <w:webHidden/>
          </w:rPr>
          <w:instrText xml:space="preserve"> PAGEREF _Toc261260216 \h </w:instrText>
        </w:r>
        <w:r w:rsidR="0075496E">
          <w:rPr>
            <w:noProof/>
            <w:webHidden/>
          </w:rPr>
        </w:r>
        <w:r w:rsidR="0075496E">
          <w:rPr>
            <w:noProof/>
            <w:webHidden/>
          </w:rPr>
          <w:fldChar w:fldCharType="separate"/>
        </w:r>
        <w:r w:rsidR="0075496E">
          <w:rPr>
            <w:noProof/>
            <w:webHidden/>
          </w:rPr>
          <w:t>11</w:t>
        </w:r>
        <w:r w:rsidR="0075496E">
          <w:rPr>
            <w:noProof/>
            <w:webHidden/>
          </w:rPr>
          <w:fldChar w:fldCharType="end"/>
        </w:r>
      </w:hyperlink>
    </w:p>
    <w:p w14:paraId="1FCE1CD3" w14:textId="77777777" w:rsidR="00C26AF7" w:rsidRDefault="009B0B2A" w:rsidP="009B0B2A">
      <w:pPr>
        <w:jc w:val="center"/>
        <w:rPr>
          <w:sz w:val="30"/>
        </w:rPr>
      </w:pPr>
      <w:r w:rsidRPr="009B0B2A">
        <w:rPr>
          <w:rFonts w:ascii="宋体" w:hAnsi="宋体"/>
          <w:szCs w:val="24"/>
        </w:rPr>
        <w:fldChar w:fldCharType="end"/>
      </w:r>
    </w:p>
    <w:p w14:paraId="41349B47" w14:textId="34EF5D92" w:rsidR="003965F1" w:rsidRPr="0075496E" w:rsidRDefault="00C26AF7" w:rsidP="0075496E">
      <w:pPr>
        <w:pStyle w:val="1"/>
        <w:ind w:left="0"/>
      </w:pPr>
      <w:r>
        <w:rPr>
          <w:sz w:val="30"/>
        </w:rPr>
        <w:br w:type="page"/>
      </w:r>
      <w:bookmarkStart w:id="1" w:name="_Toc261260205"/>
      <w:proofErr w:type="gramStart"/>
      <w:r w:rsidR="0075496E" w:rsidRPr="0075496E">
        <w:rPr>
          <w:rFonts w:hint="eastAsia"/>
        </w:rPr>
        <w:lastRenderedPageBreak/>
        <w:t>一</w:t>
      </w:r>
      <w:proofErr w:type="gramEnd"/>
      <w:r w:rsidR="0075496E" w:rsidRPr="0075496E">
        <w:rPr>
          <w:rFonts w:hint="eastAsia"/>
        </w:rPr>
        <w:t>．</w:t>
      </w:r>
      <w:r w:rsidR="003965F1" w:rsidRPr="0075496E">
        <w:rPr>
          <w:rFonts w:hint="eastAsia"/>
        </w:rPr>
        <w:t>工程概况</w:t>
      </w:r>
      <w:bookmarkEnd w:id="1"/>
    </w:p>
    <w:p w14:paraId="1A35B75B" w14:textId="77777777" w:rsidR="00CB722A" w:rsidRDefault="00CB722A" w:rsidP="00D54980">
      <w:pPr>
        <w:ind w:left="0" w:firstLineChars="177" w:firstLine="425"/>
      </w:pPr>
      <w:r>
        <w:rPr>
          <w:rFonts w:hint="eastAsia"/>
        </w:rPr>
        <w:t>WD27</w:t>
      </w:r>
      <w:r>
        <w:rPr>
          <w:rFonts w:ascii="宋体" w:hAnsi="宋体" w:hint="eastAsia"/>
        </w:rPr>
        <w:t>～</w:t>
      </w:r>
      <w:r>
        <w:rPr>
          <w:rFonts w:hint="eastAsia"/>
        </w:rPr>
        <w:t>WD29</w:t>
      </w:r>
      <w:r>
        <w:rPr>
          <w:rFonts w:hint="eastAsia"/>
        </w:rPr>
        <w:t>管道下穿津港运河，为满足顶管施工要求，确保施工安全，</w:t>
      </w:r>
      <w:proofErr w:type="gramStart"/>
      <w:r>
        <w:rPr>
          <w:rFonts w:hint="eastAsia"/>
        </w:rPr>
        <w:t>管底距</w:t>
      </w:r>
      <w:proofErr w:type="gramEnd"/>
      <w:r>
        <w:rPr>
          <w:rFonts w:hint="eastAsia"/>
        </w:rPr>
        <w:t>河底净距</w:t>
      </w:r>
      <w:r>
        <w:rPr>
          <w:rFonts w:ascii="宋体" w:hAnsi="宋体" w:hint="eastAsia"/>
        </w:rPr>
        <w:t>≥</w:t>
      </w:r>
      <w:r>
        <w:rPr>
          <w:rFonts w:hint="eastAsia"/>
        </w:rPr>
        <w:t>1.8</w:t>
      </w:r>
      <w:r>
        <w:rPr>
          <w:rFonts w:ascii="宋体" w:hAnsi="宋体" w:hint="eastAsia"/>
        </w:rPr>
        <w:t>～</w:t>
      </w:r>
      <w:r>
        <w:rPr>
          <w:rFonts w:hint="eastAsia"/>
        </w:rPr>
        <w:t>2.0m</w:t>
      </w:r>
      <w:r>
        <w:rPr>
          <w:rFonts w:hint="eastAsia"/>
        </w:rPr>
        <w:t>控制，</w:t>
      </w:r>
      <w:r>
        <w:rPr>
          <w:rFonts w:hint="eastAsia"/>
        </w:rPr>
        <w:t>WD27</w:t>
      </w:r>
      <w:r w:rsidRPr="00CB722A">
        <w:rPr>
          <w:rFonts w:hint="eastAsia"/>
        </w:rPr>
        <w:t xml:space="preserve"> </w:t>
      </w:r>
      <w:r>
        <w:rPr>
          <w:rFonts w:hint="eastAsia"/>
        </w:rPr>
        <w:t>，</w:t>
      </w:r>
      <w:r>
        <w:rPr>
          <w:rFonts w:hint="eastAsia"/>
        </w:rPr>
        <w:t>WD28</w:t>
      </w:r>
      <w:r w:rsidRPr="00CB722A">
        <w:rPr>
          <w:rFonts w:hint="eastAsia"/>
        </w:rPr>
        <w:t xml:space="preserve"> </w:t>
      </w:r>
      <w:r>
        <w:rPr>
          <w:rFonts w:hint="eastAsia"/>
        </w:rPr>
        <w:t>，</w:t>
      </w:r>
      <w:r>
        <w:rPr>
          <w:rFonts w:hint="eastAsia"/>
        </w:rPr>
        <w:t>WD29</w:t>
      </w:r>
      <w:r>
        <w:rPr>
          <w:rFonts w:hint="eastAsia"/>
        </w:rPr>
        <w:t>基坑为深基坑，基坑尺寸</w:t>
      </w:r>
      <w:r w:rsidR="00090E50">
        <w:rPr>
          <w:rFonts w:hint="eastAsia"/>
        </w:rPr>
        <w:t>长</w:t>
      </w:r>
      <w:r w:rsidR="00090E50">
        <w:rPr>
          <w:rFonts w:hint="eastAsia"/>
        </w:rPr>
        <w:t>8m</w:t>
      </w:r>
      <w:r w:rsidR="00090E50">
        <w:rPr>
          <w:rFonts w:ascii="宋体" w:hAnsi="宋体" w:hint="eastAsia"/>
        </w:rPr>
        <w:t>*</w:t>
      </w:r>
      <w:r w:rsidR="00090E50">
        <w:rPr>
          <w:rFonts w:hint="eastAsia"/>
        </w:rPr>
        <w:t>宽</w:t>
      </w:r>
      <w:r w:rsidR="00090E50">
        <w:rPr>
          <w:rFonts w:hint="eastAsia"/>
        </w:rPr>
        <w:t>6m*</w:t>
      </w:r>
      <w:r w:rsidR="00090E50">
        <w:rPr>
          <w:rFonts w:hint="eastAsia"/>
        </w:rPr>
        <w:t>深</w:t>
      </w:r>
      <w:r w:rsidR="00090E50">
        <w:rPr>
          <w:rFonts w:hint="eastAsia"/>
        </w:rPr>
        <w:t>10m</w:t>
      </w:r>
      <w:r w:rsidR="00090E50">
        <w:rPr>
          <w:rFonts w:hint="eastAsia"/>
        </w:rPr>
        <w:t>，需采取</w:t>
      </w:r>
      <w:r w:rsidR="00021F94">
        <w:rPr>
          <w:rFonts w:hint="eastAsia"/>
        </w:rPr>
        <w:t>外侧双排水泥搅拌桩内侧钢板桩的组合措施</w:t>
      </w:r>
      <w:r w:rsidR="00090E50">
        <w:rPr>
          <w:rFonts w:hint="eastAsia"/>
        </w:rPr>
        <w:t>支护措施。</w:t>
      </w:r>
    </w:p>
    <w:p w14:paraId="33F04429" w14:textId="77777777" w:rsidR="0075496E" w:rsidRDefault="00126A96" w:rsidP="0075496E">
      <w:pPr>
        <w:ind w:left="0" w:firstLineChars="177" w:firstLine="425"/>
      </w:pPr>
      <w:r>
        <w:rPr>
          <w:rFonts w:hint="eastAsia"/>
        </w:rPr>
        <w:t>WD15</w:t>
      </w:r>
      <w:r>
        <w:rPr>
          <w:rFonts w:ascii="宋体" w:hAnsi="宋体" w:hint="eastAsia"/>
        </w:rPr>
        <w:t>～</w:t>
      </w:r>
      <w:r>
        <w:rPr>
          <w:rFonts w:hint="eastAsia"/>
        </w:rPr>
        <w:t>WD27</w:t>
      </w:r>
      <w:r>
        <w:rPr>
          <w:rFonts w:hint="eastAsia"/>
        </w:rPr>
        <w:t>段为明开挖施工，挖槽深度</w:t>
      </w:r>
      <w:r>
        <w:rPr>
          <w:rFonts w:hint="eastAsia"/>
        </w:rPr>
        <w:t>6</w:t>
      </w:r>
      <w:r w:rsidR="00A82F7E">
        <w:t>.</w:t>
      </w:r>
      <w:r w:rsidR="00A82F7E">
        <w:rPr>
          <w:rFonts w:hint="eastAsia"/>
        </w:rPr>
        <w:t>5</w:t>
      </w:r>
      <w:r>
        <w:rPr>
          <w:rFonts w:hint="eastAsia"/>
        </w:rPr>
        <w:t>m</w:t>
      </w:r>
      <w:r>
        <w:rPr>
          <w:rFonts w:hint="eastAsia"/>
        </w:rPr>
        <w:t>，宽</w:t>
      </w:r>
      <w:r>
        <w:rPr>
          <w:rFonts w:hint="eastAsia"/>
        </w:rPr>
        <w:t>4m</w:t>
      </w:r>
      <w:r>
        <w:rPr>
          <w:rFonts w:hint="eastAsia"/>
        </w:rPr>
        <w:t>，管道总长</w:t>
      </w:r>
      <w:r>
        <w:rPr>
          <w:rFonts w:hint="eastAsia"/>
        </w:rPr>
        <w:t>1400m</w:t>
      </w:r>
      <w:r>
        <w:rPr>
          <w:rFonts w:hint="eastAsia"/>
        </w:rPr>
        <w:t>，为柔性企口钢筋混凝土管，管径</w:t>
      </w:r>
      <w:r>
        <w:rPr>
          <w:rFonts w:hint="eastAsia"/>
        </w:rPr>
        <w:t>1800mm</w:t>
      </w:r>
      <w:r>
        <w:rPr>
          <w:rFonts w:hint="eastAsia"/>
        </w:rPr>
        <w:t>。</w:t>
      </w:r>
    </w:p>
    <w:p w14:paraId="22E6591F" w14:textId="4C1C359A" w:rsidR="003965F1" w:rsidRDefault="0075496E" w:rsidP="0075496E">
      <w:pPr>
        <w:pStyle w:val="1"/>
      </w:pPr>
      <w:bookmarkStart w:id="2" w:name="_Toc261260206"/>
      <w:r>
        <w:rPr>
          <w:rFonts w:hint="eastAsia"/>
        </w:rPr>
        <w:t>二．</w:t>
      </w:r>
      <w:r w:rsidR="007C2BAD">
        <w:rPr>
          <w:rFonts w:hint="eastAsia"/>
        </w:rPr>
        <w:t>施工</w:t>
      </w:r>
      <w:r w:rsidR="001E2F76">
        <w:rPr>
          <w:rFonts w:hint="eastAsia"/>
        </w:rPr>
        <w:t>总</w:t>
      </w:r>
      <w:r w:rsidR="007C2BAD">
        <w:rPr>
          <w:rFonts w:hint="eastAsia"/>
        </w:rPr>
        <w:t>平面图</w:t>
      </w:r>
      <w:bookmarkEnd w:id="2"/>
    </w:p>
    <w:p w14:paraId="79F5D12D" w14:textId="77777777" w:rsidR="00090E50" w:rsidRDefault="006A3CD1" w:rsidP="00126A96">
      <w:pPr>
        <w:jc w:val="center"/>
      </w:pPr>
      <w:r>
        <w:rPr>
          <w:rFonts w:hint="eastAsia"/>
          <w:noProof/>
        </w:rPr>
        <w:drawing>
          <wp:inline distT="0" distB="0" distL="0" distR="0" wp14:editId="5AC9A9A2">
            <wp:extent cx="3819525" cy="50577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l="38579" t="25208" r="36041" b="2182"/>
                    <a:stretch>
                      <a:fillRect/>
                    </a:stretch>
                  </pic:blipFill>
                  <pic:spPr bwMode="auto">
                    <a:xfrm>
                      <a:off x="0" y="0"/>
                      <a:ext cx="3819525" cy="5057775"/>
                    </a:xfrm>
                    <a:prstGeom prst="rect">
                      <a:avLst/>
                    </a:prstGeom>
                    <a:noFill/>
                    <a:ln>
                      <a:noFill/>
                    </a:ln>
                    <a:extLst>
                      <a:ext uri="{909E8E84-426E-40DD-AFC4-6F175D3DCCD1}">
                        <a14:hiddenFill xmlns:a14="http://schemas.microsoft.com/office/drawing/2010/main">
                          <a:solidFill>
                            <a:srgbClr val="FFFFFF" mc:Ignorable=""/>
                          </a:solidFill>
                        </a14:hiddenFill>
                      </a:ext>
                      <a:ext uri="{91240B29-F687-4F45-9708-019B960494DF}">
                        <a14:hiddenLine xmlns:a14="http://schemas.microsoft.com/office/drawing/2010/main" w="9525">
                          <a:solidFill>
                            <a:srgbClr val="000000" mc:Ignorable=""/>
                          </a:solidFill>
                          <a:miter lim="800000"/>
                          <a:headEnd/>
                          <a:tailEnd/>
                        </a14:hiddenLine>
                      </a:ext>
                    </a:extLst>
                  </pic:spPr>
                </pic:pic>
              </a:graphicData>
            </a:graphic>
          </wp:inline>
        </w:drawing>
      </w:r>
    </w:p>
    <w:p w14:paraId="6666A029" w14:textId="77777777" w:rsidR="00090E50" w:rsidRDefault="00090E50" w:rsidP="00DD0138"/>
    <w:p w14:paraId="0A1B25A1" w14:textId="52F35D62" w:rsidR="002D6C50" w:rsidRDefault="0075496E" w:rsidP="0075496E">
      <w:pPr>
        <w:pStyle w:val="1"/>
        <w:spacing w:before="120" w:after="120"/>
        <w:ind w:left="0"/>
        <w:rPr>
          <w:color w:val="000000"/>
        </w:rPr>
      </w:pPr>
      <w:bookmarkStart w:id="3" w:name="_Toc261260207"/>
      <w:r>
        <w:rPr>
          <w:rFonts w:hint="eastAsia"/>
          <w:color w:val="000000"/>
        </w:rPr>
        <w:lastRenderedPageBreak/>
        <w:t>三．</w:t>
      </w:r>
      <w:r w:rsidR="00021F94">
        <w:rPr>
          <w:rFonts w:hint="eastAsia"/>
          <w:color w:val="000000"/>
        </w:rPr>
        <w:t>深基坑</w:t>
      </w:r>
      <w:r w:rsidR="00126A96">
        <w:rPr>
          <w:rFonts w:hint="eastAsia"/>
          <w:color w:val="000000"/>
        </w:rPr>
        <w:t>支护方案</w:t>
      </w:r>
      <w:bookmarkEnd w:id="3"/>
    </w:p>
    <w:p w14:paraId="4E7F5812" w14:textId="799B10A2" w:rsidR="008D5C5E" w:rsidRDefault="00E04C3B" w:rsidP="00D54980">
      <w:pPr>
        <w:pStyle w:val="2"/>
        <w:ind w:left="0"/>
      </w:pPr>
      <w:bookmarkStart w:id="4" w:name="_Toc261260208"/>
      <w:r>
        <w:rPr>
          <w:rFonts w:hint="eastAsia"/>
        </w:rPr>
        <w:t>3</w:t>
      </w:r>
      <w:r w:rsidR="008D5C5E">
        <w:rPr>
          <w:rFonts w:hint="eastAsia"/>
        </w:rPr>
        <w:t>.1</w:t>
      </w:r>
      <w:r>
        <w:t xml:space="preserve"> </w:t>
      </w:r>
      <w:r w:rsidR="008D5C5E">
        <w:rPr>
          <w:rFonts w:hint="eastAsia"/>
        </w:rPr>
        <w:t>支护方案确定</w:t>
      </w:r>
      <w:bookmarkEnd w:id="4"/>
    </w:p>
    <w:p w14:paraId="178FF137" w14:textId="6BC3D4E5" w:rsidR="001E1DEB" w:rsidRDefault="00021F94" w:rsidP="001E1DEB">
      <w:pPr>
        <w:ind w:left="0" w:firstLineChars="177" w:firstLine="425"/>
      </w:pPr>
      <w:r>
        <w:rPr>
          <w:rFonts w:hint="eastAsia"/>
        </w:rPr>
        <w:t>深基坑采取外侧双排水泥搅拌桩内侧钢板桩的组合措施支护措施。水泥搅拌桩直径</w:t>
      </w:r>
      <w:r>
        <w:rPr>
          <w:rFonts w:hint="eastAsia"/>
        </w:rPr>
        <w:t>700mm</w:t>
      </w:r>
      <w:r>
        <w:rPr>
          <w:rFonts w:hint="eastAsia"/>
        </w:rPr>
        <w:t>，间距</w:t>
      </w:r>
      <w:r>
        <w:rPr>
          <w:rFonts w:hint="eastAsia"/>
        </w:rPr>
        <w:t>500mm</w:t>
      </w:r>
      <w:r>
        <w:rPr>
          <w:rFonts w:hint="eastAsia"/>
        </w:rPr>
        <w:t>，咬合</w:t>
      </w:r>
      <w:r>
        <w:rPr>
          <w:rFonts w:hint="eastAsia"/>
        </w:rPr>
        <w:t>200mm</w:t>
      </w:r>
      <w:r>
        <w:rPr>
          <w:rFonts w:hint="eastAsia"/>
        </w:rPr>
        <w:t>，桩长</w:t>
      </w:r>
      <w:r>
        <w:rPr>
          <w:rFonts w:hint="eastAsia"/>
        </w:rPr>
        <w:t>15m</w:t>
      </w:r>
      <w:r>
        <w:rPr>
          <w:rFonts w:hint="eastAsia"/>
        </w:rPr>
        <w:t>，水泥掺入量</w:t>
      </w:r>
      <w:r>
        <w:rPr>
          <w:rFonts w:hint="eastAsia"/>
        </w:rPr>
        <w:t>16%</w:t>
      </w:r>
      <w:r>
        <w:rPr>
          <w:rFonts w:hint="eastAsia"/>
        </w:rPr>
        <w:t>。钢板桩采取</w:t>
      </w:r>
      <w:r w:rsidR="001E1DEB">
        <w:rPr>
          <w:rFonts w:hint="eastAsia"/>
        </w:rPr>
        <w:t>1</w:t>
      </w:r>
      <w:r w:rsidR="00A251FD">
        <w:rPr>
          <w:rFonts w:hint="eastAsia"/>
        </w:rPr>
        <w:t>2</w:t>
      </w:r>
      <w:r w:rsidR="001E1DEB">
        <w:rPr>
          <w:rFonts w:hint="eastAsia"/>
        </w:rPr>
        <w:t xml:space="preserve">m </w:t>
      </w:r>
      <w:r>
        <w:rPr>
          <w:rFonts w:hint="eastAsia"/>
        </w:rPr>
        <w:t>I40B</w:t>
      </w:r>
      <w:r w:rsidR="001E1DEB">
        <w:rPr>
          <w:rFonts w:hint="eastAsia"/>
        </w:rPr>
        <w:t>密排支护，设置横撑</w:t>
      </w:r>
      <w:r w:rsidR="001E1DEB">
        <w:rPr>
          <w:rFonts w:hint="eastAsia"/>
        </w:rPr>
        <w:t>4</w:t>
      </w:r>
      <w:r w:rsidR="001E1DEB">
        <w:rPr>
          <w:rFonts w:hint="eastAsia"/>
        </w:rPr>
        <w:t>道：</w:t>
      </w:r>
    </w:p>
    <w:p w14:paraId="031ACC40" w14:textId="79150751" w:rsidR="001E1DEB" w:rsidRDefault="001E1DEB" w:rsidP="001E1DEB">
      <w:pPr>
        <w:ind w:left="0" w:firstLineChars="177" w:firstLine="425"/>
      </w:pPr>
      <w:r w:rsidRPr="006A3CD1">
        <w:rPr>
          <w:rFonts w:hint="eastAsia"/>
        </w:rPr>
        <w:t>第一道</w:t>
      </w:r>
      <w:r>
        <w:rPr>
          <w:rFonts w:hint="eastAsia"/>
        </w:rPr>
        <w:t>距钢板桩顶</w:t>
      </w:r>
      <w:r w:rsidRPr="006A3CD1">
        <w:rPr>
          <w:rFonts w:hint="eastAsia"/>
        </w:rPr>
        <w:t>间距</w:t>
      </w:r>
      <w:r>
        <w:rPr>
          <w:rFonts w:hint="eastAsia"/>
        </w:rPr>
        <w:t>：</w:t>
      </w:r>
      <w:r>
        <w:rPr>
          <w:rFonts w:hint="eastAsia"/>
        </w:rPr>
        <w:t>h=2.0m</w:t>
      </w:r>
      <w:r>
        <w:rPr>
          <w:rFonts w:hint="eastAsia"/>
        </w:rPr>
        <w:t>；</w:t>
      </w:r>
    </w:p>
    <w:p w14:paraId="6EBED587" w14:textId="7845BEA5" w:rsidR="001E1DEB" w:rsidRPr="006A3CD1" w:rsidRDefault="001E1DEB" w:rsidP="001E1DEB">
      <w:pPr>
        <w:ind w:left="0" w:firstLineChars="177" w:firstLine="425"/>
      </w:pPr>
      <w:r w:rsidRPr="006A3CD1">
        <w:rPr>
          <w:rFonts w:hint="eastAsia"/>
        </w:rPr>
        <w:t>第一道与第二道支撑间距：</w:t>
      </w:r>
      <w:r w:rsidRPr="006A3CD1">
        <w:rPr>
          <w:rFonts w:hint="eastAsia"/>
        </w:rPr>
        <w:t>h</w:t>
      </w:r>
      <w:r w:rsidRPr="001E1DEB">
        <w:rPr>
          <w:rFonts w:hint="eastAsia"/>
          <w:vertAlign w:val="subscript"/>
        </w:rPr>
        <w:t>1</w:t>
      </w:r>
      <w:r>
        <w:rPr>
          <w:rFonts w:hint="eastAsia"/>
        </w:rPr>
        <w:t>=</w:t>
      </w:r>
      <w:r w:rsidRPr="006A3CD1">
        <w:rPr>
          <w:rFonts w:hint="eastAsia"/>
        </w:rPr>
        <w:t>2.</w:t>
      </w:r>
      <w:r>
        <w:rPr>
          <w:rFonts w:hint="eastAsia"/>
        </w:rPr>
        <w:t>5</w:t>
      </w:r>
      <w:r w:rsidRPr="006A3CD1">
        <w:rPr>
          <w:rFonts w:hint="eastAsia"/>
        </w:rPr>
        <w:t>m</w:t>
      </w:r>
      <w:r>
        <w:rPr>
          <w:rFonts w:hint="eastAsia"/>
        </w:rPr>
        <w:t>；</w:t>
      </w:r>
    </w:p>
    <w:p w14:paraId="2A128F82" w14:textId="73D772DA" w:rsidR="001E1DEB" w:rsidRPr="006A3CD1" w:rsidRDefault="001E1DEB" w:rsidP="001E1DEB">
      <w:pPr>
        <w:ind w:left="0" w:firstLineChars="177" w:firstLine="425"/>
      </w:pPr>
      <w:r w:rsidRPr="006A3CD1">
        <w:rPr>
          <w:rFonts w:hint="eastAsia"/>
        </w:rPr>
        <w:t>第二道与第三道支撑间距：</w:t>
      </w:r>
      <w:r w:rsidRPr="006A3CD1">
        <w:rPr>
          <w:rFonts w:hint="eastAsia"/>
        </w:rPr>
        <w:t>h</w:t>
      </w:r>
      <w:r w:rsidRPr="001E1DEB">
        <w:rPr>
          <w:rFonts w:hint="eastAsia"/>
          <w:vertAlign w:val="subscript"/>
        </w:rPr>
        <w:t>2</w:t>
      </w:r>
      <w:r w:rsidRPr="006A3CD1">
        <w:rPr>
          <w:rFonts w:hint="eastAsia"/>
        </w:rPr>
        <w:t>=2.</w:t>
      </w:r>
      <w:r>
        <w:rPr>
          <w:rFonts w:hint="eastAsia"/>
        </w:rPr>
        <w:t>0</w:t>
      </w:r>
      <w:r w:rsidRPr="006A3CD1">
        <w:rPr>
          <w:rFonts w:hint="eastAsia"/>
        </w:rPr>
        <w:t>m</w:t>
      </w:r>
      <w:r>
        <w:rPr>
          <w:rFonts w:hint="eastAsia"/>
        </w:rPr>
        <w:t>；</w:t>
      </w:r>
    </w:p>
    <w:p w14:paraId="2518449F" w14:textId="0BCE5996" w:rsidR="001E1DEB" w:rsidRPr="006A3CD1" w:rsidRDefault="001E1DEB" w:rsidP="001E1DEB">
      <w:pPr>
        <w:ind w:left="0" w:firstLineChars="177" w:firstLine="425"/>
      </w:pPr>
      <w:r w:rsidRPr="006A3CD1">
        <w:rPr>
          <w:rFonts w:hint="eastAsia"/>
        </w:rPr>
        <w:t>第</w:t>
      </w:r>
      <w:r>
        <w:rPr>
          <w:rFonts w:hint="eastAsia"/>
        </w:rPr>
        <w:t>三道与第四</w:t>
      </w:r>
      <w:r w:rsidRPr="006A3CD1">
        <w:rPr>
          <w:rFonts w:hint="eastAsia"/>
        </w:rPr>
        <w:t>道支撑间距：</w:t>
      </w:r>
      <w:r w:rsidRPr="006A3CD1">
        <w:rPr>
          <w:rFonts w:hint="eastAsia"/>
        </w:rPr>
        <w:t>h</w:t>
      </w:r>
      <w:r>
        <w:rPr>
          <w:rFonts w:hint="eastAsia"/>
          <w:vertAlign w:val="subscript"/>
        </w:rPr>
        <w:t>3</w:t>
      </w:r>
      <w:r w:rsidRPr="006A3CD1">
        <w:rPr>
          <w:rFonts w:hint="eastAsia"/>
        </w:rPr>
        <w:t>=</w:t>
      </w:r>
      <w:r w:rsidR="00A82F7E">
        <w:rPr>
          <w:rFonts w:hint="eastAsia"/>
        </w:rPr>
        <w:t>3.4</w:t>
      </w:r>
      <w:r w:rsidRPr="006A3CD1">
        <w:rPr>
          <w:rFonts w:hint="eastAsia"/>
        </w:rPr>
        <w:t>m</w:t>
      </w:r>
    </w:p>
    <w:p w14:paraId="553A5C41" w14:textId="0901B397" w:rsidR="001E1DEB" w:rsidRDefault="001E1DEB" w:rsidP="001E1DEB">
      <w:pPr>
        <w:ind w:left="0" w:firstLineChars="177" w:firstLine="425"/>
      </w:pPr>
      <w:r w:rsidRPr="00D54980">
        <w:rPr>
          <w:rFonts w:hint="eastAsia"/>
        </w:rPr>
        <w:t>在</w:t>
      </w:r>
      <w:r>
        <w:rPr>
          <w:rFonts w:hint="eastAsia"/>
        </w:rPr>
        <w:t>基坑外</w:t>
      </w:r>
      <w:r w:rsidRPr="00D54980">
        <w:rPr>
          <w:rFonts w:hint="eastAsia"/>
        </w:rPr>
        <w:t>侧打入</w:t>
      </w:r>
      <w:r>
        <w:rPr>
          <w:rFonts w:hint="eastAsia"/>
        </w:rPr>
        <w:t>双排</w:t>
      </w:r>
      <w:r w:rsidRPr="00D54980">
        <w:rPr>
          <w:rFonts w:hint="eastAsia"/>
        </w:rPr>
        <w:t>排搅拌桩止水帷幕，桩长</w:t>
      </w:r>
      <w:r w:rsidRPr="00D54980">
        <w:rPr>
          <w:rFonts w:hint="eastAsia"/>
        </w:rPr>
        <w:t>15m</w:t>
      </w:r>
      <w:r w:rsidRPr="00D54980">
        <w:rPr>
          <w:rFonts w:hint="eastAsia"/>
        </w:rPr>
        <w:t>，直径为</w:t>
      </w:r>
      <w:r>
        <w:rPr>
          <w:rFonts w:hint="eastAsia"/>
        </w:rPr>
        <w:t>7</w:t>
      </w:r>
      <w:r w:rsidRPr="00D54980">
        <w:rPr>
          <w:rFonts w:hint="eastAsia"/>
        </w:rPr>
        <w:t>00mm</w:t>
      </w:r>
      <w:r w:rsidRPr="00D54980">
        <w:rPr>
          <w:rFonts w:hint="eastAsia"/>
        </w:rPr>
        <w:t>，咬合</w:t>
      </w:r>
      <w:r w:rsidRPr="00D54980">
        <w:rPr>
          <w:rFonts w:hint="eastAsia"/>
        </w:rPr>
        <w:t>200mm</w:t>
      </w:r>
      <w:r w:rsidRPr="00D54980">
        <w:rPr>
          <w:rFonts w:hint="eastAsia"/>
        </w:rPr>
        <w:t>。止水帷幕内侧</w:t>
      </w:r>
      <w:r>
        <w:rPr>
          <w:rFonts w:hint="eastAsia"/>
        </w:rPr>
        <w:t>，基坑四角处</w:t>
      </w:r>
      <w:r w:rsidRPr="00D54980">
        <w:rPr>
          <w:rFonts w:hint="eastAsia"/>
        </w:rPr>
        <w:t>设置Φ</w:t>
      </w:r>
      <w:r w:rsidRPr="00D54980">
        <w:rPr>
          <w:rFonts w:hint="eastAsia"/>
        </w:rPr>
        <w:t>600mm</w:t>
      </w:r>
      <w:r w:rsidRPr="00D54980">
        <w:rPr>
          <w:rFonts w:hint="eastAsia"/>
        </w:rPr>
        <w:t>深</w:t>
      </w:r>
      <w:r w:rsidRPr="00D54980">
        <w:rPr>
          <w:rFonts w:hint="eastAsia"/>
        </w:rPr>
        <w:t>18</w:t>
      </w:r>
      <w:r w:rsidRPr="00D54980">
        <w:rPr>
          <w:rFonts w:hint="eastAsia"/>
        </w:rPr>
        <w:t>米</w:t>
      </w:r>
      <w:r>
        <w:rPr>
          <w:rFonts w:hint="eastAsia"/>
        </w:rPr>
        <w:t>大口井降水</w:t>
      </w:r>
      <w:r w:rsidRPr="00D54980">
        <w:rPr>
          <w:rFonts w:hint="eastAsia"/>
        </w:rPr>
        <w:t>。</w:t>
      </w:r>
    </w:p>
    <w:p w14:paraId="28267691" w14:textId="08667074" w:rsidR="0000332C" w:rsidRDefault="0000332C" w:rsidP="001E1DEB">
      <w:pPr>
        <w:ind w:left="0" w:firstLineChars="177" w:firstLine="425"/>
      </w:pPr>
      <w:r>
        <w:rPr>
          <w:rFonts w:hint="eastAsia"/>
        </w:rPr>
        <w:t>示意图如下：</w:t>
      </w:r>
    </w:p>
    <w:p w14:paraId="5CF4C7DD" w14:textId="4B231A05" w:rsidR="0000332C" w:rsidRDefault="0000332C" w:rsidP="0000332C">
      <w:pPr>
        <w:ind w:left="0" w:firstLineChars="177" w:firstLine="425"/>
        <w:jc w:val="center"/>
      </w:pPr>
      <w:r w:rsidRPr="0000332C">
        <w:rPr>
          <w:rFonts w:hint="eastAsia"/>
          <w:noProof/>
        </w:rPr>
        <w:drawing>
          <wp:inline distT="0" distB="0" distL="0" distR="0" wp14:editId="076FE8A9">
            <wp:extent cx="4238625" cy="375772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4369" t="10545" r="47467" b="16673"/>
                    <a:stretch/>
                  </pic:blipFill>
                  <pic:spPr bwMode="auto">
                    <a:xfrm>
                      <a:off x="0" y="0"/>
                      <a:ext cx="4238625" cy="3757726"/>
                    </a:xfrm>
                    <a:prstGeom prst="rect">
                      <a:avLst/>
                    </a:prstGeom>
                    <a:noFill/>
                    <a:ln>
                      <a:noFill/>
                    </a:ln>
                    <a:extLst>
                      <a:ext uri="{909E8E84-426E-40DD-AFC4-6F175D3DCCD1}">
                        <a14:hiddenFill xmlns:a14="http://schemas.microsoft.com/office/drawing/2010/main">
                          <a:solidFill>
                            <a:srgbClr val="FFFFFF" mc:Ignorable=""/>
                          </a:solidFill>
                        </a14:hiddenFill>
                      </a:ext>
                      <a:ext uri="{91240B29-F687-4F45-9708-019B960494DF}">
                        <a14:hiddenLine xmlns:a14="http://schemas.microsoft.com/office/drawing/2010/main" w="9525">
                          <a:solidFill>
                            <a:srgbClr val="000000" mc:Ignorable=""/>
                          </a:solidFill>
                          <a:miter lim="800000"/>
                          <a:headEnd/>
                          <a:tailEnd/>
                        </a14:hiddenLine>
                      </a:ext>
                      <a:ext uri="{53640926-AAD7-44D8-BBD7-CCE9431645EC}">
                        <a14:shadowObscured xmlns:a14="http://schemas.microsoft.com/office/drawing/2010/main"/>
                      </a:ext>
                    </a:extLst>
                  </pic:spPr>
                </pic:pic>
              </a:graphicData>
            </a:graphic>
          </wp:inline>
        </w:drawing>
      </w:r>
    </w:p>
    <w:p w14:paraId="299CCD01" w14:textId="32489329" w:rsidR="0000332C" w:rsidRPr="0000332C" w:rsidRDefault="0000332C" w:rsidP="0000332C">
      <w:pPr>
        <w:ind w:left="0" w:firstLineChars="177" w:firstLine="425"/>
        <w:jc w:val="center"/>
      </w:pPr>
      <w:r w:rsidRPr="0000332C">
        <w:rPr>
          <w:rFonts w:hint="eastAsia"/>
          <w:noProof/>
        </w:rPr>
        <w:lastRenderedPageBreak/>
        <w:drawing>
          <wp:inline distT="0" distB="0" distL="0" distR="0" wp14:editId="392FC54F">
            <wp:extent cx="3505200" cy="507501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45135" t="14182" r="27311"/>
                    <a:stretch/>
                  </pic:blipFill>
                  <pic:spPr bwMode="auto">
                    <a:xfrm>
                      <a:off x="0" y="0"/>
                      <a:ext cx="3511339" cy="5083902"/>
                    </a:xfrm>
                    <a:prstGeom prst="rect">
                      <a:avLst/>
                    </a:prstGeom>
                    <a:noFill/>
                    <a:ln>
                      <a:noFill/>
                    </a:ln>
                    <a:extLst>
                      <a:ext uri="{909E8E84-426E-40DD-AFC4-6F175D3DCCD1}">
                        <a14:hiddenFill xmlns:a14="http://schemas.microsoft.com/office/drawing/2010/main">
                          <a:solidFill>
                            <a:srgbClr val="FFFFFF" mc:Ignorable=""/>
                          </a:solidFill>
                        </a14:hiddenFill>
                      </a:ext>
                      <a:ext uri="{91240B29-F687-4F45-9708-019B960494DF}">
                        <a14:hiddenLine xmlns:a14="http://schemas.microsoft.com/office/drawing/2010/main" w="9525">
                          <a:solidFill>
                            <a:srgbClr val="000000" mc:Ignorable=""/>
                          </a:solidFill>
                          <a:miter lim="800000"/>
                          <a:headEnd/>
                          <a:tailEnd/>
                        </a14:hiddenLine>
                      </a:ext>
                      <a:ext uri="{53640926-AAD7-44D8-BBD7-CCE9431645EC}">
                        <a14:shadowObscured xmlns:a14="http://schemas.microsoft.com/office/drawing/2010/main"/>
                      </a:ext>
                    </a:extLst>
                  </pic:spPr>
                </pic:pic>
              </a:graphicData>
            </a:graphic>
          </wp:inline>
        </w:drawing>
      </w:r>
    </w:p>
    <w:p w14:paraId="0D1887EE" w14:textId="4CDA1D6C" w:rsidR="00132ECD" w:rsidRDefault="00E04C3B" w:rsidP="00D54980">
      <w:pPr>
        <w:pStyle w:val="2"/>
        <w:ind w:left="0"/>
      </w:pPr>
      <w:bookmarkStart w:id="5" w:name="_Toc261260209"/>
      <w:r>
        <w:rPr>
          <w:rFonts w:hint="eastAsia"/>
        </w:rPr>
        <w:t>3</w:t>
      </w:r>
      <w:r w:rsidR="00021F94">
        <w:rPr>
          <w:rFonts w:hint="eastAsia"/>
        </w:rPr>
        <w:t>.</w:t>
      </w:r>
      <w:r w:rsidR="00132ECD">
        <w:rPr>
          <w:rFonts w:hint="eastAsia"/>
        </w:rPr>
        <w:t>2</w:t>
      </w:r>
      <w:r>
        <w:t xml:space="preserve"> </w:t>
      </w:r>
      <w:r w:rsidR="00132ECD">
        <w:rPr>
          <w:rFonts w:hint="eastAsia"/>
        </w:rPr>
        <w:t>基坑降水</w:t>
      </w:r>
      <w:bookmarkEnd w:id="5"/>
    </w:p>
    <w:p w14:paraId="01237022" w14:textId="77777777" w:rsidR="00D54980" w:rsidRDefault="00132ECD" w:rsidP="00D54980">
      <w:pPr>
        <w:ind w:left="0" w:firstLineChars="200" w:firstLine="480"/>
      </w:pPr>
      <w:r>
        <w:rPr>
          <w:rFonts w:hint="eastAsia"/>
        </w:rPr>
        <w:t>良好的降水效果往往是开挖顺利进行的前提，也有利于控制基坑变形。本工程采用深井降水，具体要求如下</w:t>
      </w:r>
      <w:r>
        <w:rPr>
          <w:rFonts w:hint="eastAsia"/>
        </w:rPr>
        <w:t>:</w:t>
      </w:r>
    </w:p>
    <w:p w14:paraId="47918472" w14:textId="77777777" w:rsidR="00D54980" w:rsidRDefault="00132ECD" w:rsidP="00D54980">
      <w:pPr>
        <w:ind w:left="0" w:firstLineChars="200" w:firstLine="480"/>
      </w:pPr>
      <w:r>
        <w:rPr>
          <w:rFonts w:hint="eastAsia"/>
        </w:rPr>
        <w:t>(1)</w:t>
      </w:r>
      <w:r>
        <w:rPr>
          <w:rFonts w:hint="eastAsia"/>
        </w:rPr>
        <w:t>深井</w:t>
      </w:r>
      <w:proofErr w:type="gramStart"/>
      <w:r>
        <w:rPr>
          <w:rFonts w:hint="eastAsia"/>
        </w:rPr>
        <w:t>井</w:t>
      </w:r>
      <w:proofErr w:type="gramEnd"/>
      <w:r>
        <w:rPr>
          <w:rFonts w:hint="eastAsia"/>
        </w:rPr>
        <w:t>点的打设，拟安排在围护桩施工的后期进行。按</w:t>
      </w:r>
      <w:proofErr w:type="gramStart"/>
      <w:r>
        <w:rPr>
          <w:rFonts w:hint="eastAsia"/>
        </w:rPr>
        <w:t>井点布置图测放</w:t>
      </w:r>
      <w:proofErr w:type="gramEnd"/>
      <w:r>
        <w:rPr>
          <w:rFonts w:hint="eastAsia"/>
        </w:rPr>
        <w:t>井位，基坑开挖前进行预降水，水位应降至</w:t>
      </w:r>
      <w:proofErr w:type="gramStart"/>
      <w:r>
        <w:rPr>
          <w:rFonts w:hint="eastAsia"/>
        </w:rPr>
        <w:t>开挖层底以下</w:t>
      </w:r>
      <w:proofErr w:type="gramEnd"/>
      <w:r>
        <w:rPr>
          <w:rFonts w:hint="eastAsia"/>
        </w:rPr>
        <w:t>500 mm</w:t>
      </w:r>
      <w:r>
        <w:rPr>
          <w:rFonts w:hint="eastAsia"/>
        </w:rPr>
        <w:t>。</w:t>
      </w:r>
    </w:p>
    <w:p w14:paraId="3492D6D1" w14:textId="77777777" w:rsidR="00D54980" w:rsidRDefault="00132ECD" w:rsidP="00D54980">
      <w:pPr>
        <w:ind w:left="0" w:firstLineChars="200" w:firstLine="480"/>
      </w:pPr>
      <w:r>
        <w:rPr>
          <w:rFonts w:hint="eastAsia"/>
        </w:rPr>
        <w:t>(2)</w:t>
      </w:r>
      <w:r>
        <w:rPr>
          <w:rFonts w:hint="eastAsia"/>
        </w:rPr>
        <w:t>降水时段内每日对降水水位进行观测，做好记录。在土方开挖期间应保持降水施工不间断，同时还应配合坑外水位的观测，了解坑内外水位的差异情况。</w:t>
      </w:r>
    </w:p>
    <w:p w14:paraId="0047E739" w14:textId="77777777" w:rsidR="00D54980" w:rsidRDefault="00132ECD" w:rsidP="00D54980">
      <w:pPr>
        <w:ind w:left="0" w:firstLineChars="200" w:firstLine="480"/>
      </w:pPr>
      <w:r>
        <w:rPr>
          <w:rFonts w:hint="eastAsia"/>
        </w:rPr>
        <w:t>(3)</w:t>
      </w:r>
      <w:r>
        <w:rPr>
          <w:rFonts w:hint="eastAsia"/>
        </w:rPr>
        <w:t>每日观测水位的变化。如发现水位变化</w:t>
      </w:r>
      <w:r>
        <w:rPr>
          <w:rFonts w:hint="eastAsia"/>
        </w:rPr>
        <w:t>&gt;500 mm/d</w:t>
      </w:r>
      <w:r>
        <w:rPr>
          <w:rFonts w:hint="eastAsia"/>
        </w:rPr>
        <w:t>的迹象，应及时通知设计、总包、监理等相关单位，分析原因，查找渗漏点，启动应急预案。</w:t>
      </w:r>
    </w:p>
    <w:p w14:paraId="617E1A45" w14:textId="77777777" w:rsidR="00D54980" w:rsidRDefault="00132ECD" w:rsidP="00D54980">
      <w:pPr>
        <w:ind w:left="0" w:firstLineChars="200" w:firstLine="480"/>
      </w:pPr>
      <w:r>
        <w:rPr>
          <w:rFonts w:hint="eastAsia"/>
        </w:rPr>
        <w:lastRenderedPageBreak/>
        <w:t>(4)</w:t>
      </w:r>
      <w:proofErr w:type="gramStart"/>
      <w:r>
        <w:rPr>
          <w:rFonts w:hint="eastAsia"/>
        </w:rPr>
        <w:t>埋护口管</w:t>
      </w:r>
      <w:proofErr w:type="gramEnd"/>
      <w:r>
        <w:rPr>
          <w:rFonts w:hint="eastAsia"/>
        </w:rPr>
        <w:t>:</w:t>
      </w:r>
      <w:r>
        <w:rPr>
          <w:rFonts w:hint="eastAsia"/>
        </w:rPr>
        <w:t>护口管下口应插入原状土层中，管外应封严，防止管外返浆。护口管应高出地面</w:t>
      </w:r>
      <w:r>
        <w:rPr>
          <w:rFonts w:hint="eastAsia"/>
        </w:rPr>
        <w:t>0.10</w:t>
      </w:r>
      <w:r w:rsidRPr="00132ECD">
        <w:rPr>
          <w:rFonts w:hint="eastAsia"/>
        </w:rPr>
        <w:t>～</w:t>
      </w:r>
      <w:r>
        <w:rPr>
          <w:rFonts w:hint="eastAsia"/>
        </w:rPr>
        <w:t>0. 30 m</w:t>
      </w:r>
      <w:r>
        <w:rPr>
          <w:rFonts w:hint="eastAsia"/>
        </w:rPr>
        <w:t>。挖土施工时，必须对井管进行保护，以保证降水。</w:t>
      </w:r>
    </w:p>
    <w:p w14:paraId="3DC2BB7C" w14:textId="77777777" w:rsidR="00132ECD" w:rsidRDefault="00132ECD" w:rsidP="00D54980">
      <w:pPr>
        <w:ind w:left="0" w:firstLineChars="200" w:firstLine="480"/>
      </w:pPr>
      <w:r>
        <w:rPr>
          <w:rFonts w:hint="eastAsia"/>
        </w:rPr>
        <w:t>(5)</w:t>
      </w:r>
      <w:r>
        <w:rPr>
          <w:rFonts w:hint="eastAsia"/>
        </w:rPr>
        <w:t>管井将随挖土深度，逐段拆除。</w:t>
      </w:r>
    </w:p>
    <w:p w14:paraId="729F53EB" w14:textId="66A79AC3" w:rsidR="00132ECD" w:rsidRDefault="00E04C3B" w:rsidP="00E04C3B">
      <w:pPr>
        <w:pStyle w:val="2"/>
        <w:ind w:left="0"/>
      </w:pPr>
      <w:bookmarkStart w:id="6" w:name="_Toc261260210"/>
      <w:r>
        <w:rPr>
          <w:rFonts w:hint="eastAsia"/>
        </w:rPr>
        <w:t>3</w:t>
      </w:r>
      <w:r w:rsidR="00132ECD">
        <w:rPr>
          <w:rFonts w:hint="eastAsia"/>
        </w:rPr>
        <w:t>.3</w:t>
      </w:r>
      <w:r>
        <w:t xml:space="preserve"> </w:t>
      </w:r>
      <w:r w:rsidR="00132ECD">
        <w:rPr>
          <w:rFonts w:hint="eastAsia"/>
        </w:rPr>
        <w:t>土方开挖</w:t>
      </w:r>
      <w:bookmarkEnd w:id="6"/>
    </w:p>
    <w:p w14:paraId="65635056" w14:textId="77777777" w:rsidR="00D54980" w:rsidRDefault="00132ECD" w:rsidP="00D54980">
      <w:pPr>
        <w:ind w:left="0" w:firstLineChars="236" w:firstLine="566"/>
      </w:pPr>
      <w:r>
        <w:rPr>
          <w:rFonts w:hint="eastAsia"/>
        </w:rPr>
        <w:t>科学地安排土方开挖施工顺序和控制施工进度，有助于控制挡墙和</w:t>
      </w:r>
      <w:proofErr w:type="gramStart"/>
      <w:r>
        <w:rPr>
          <w:rFonts w:hint="eastAsia"/>
        </w:rPr>
        <w:t>坑周土</w:t>
      </w:r>
      <w:proofErr w:type="gramEnd"/>
      <w:r>
        <w:rPr>
          <w:rFonts w:hint="eastAsia"/>
        </w:rPr>
        <w:t>体的位移。针对本工程的具体情况，对土方开挖提出以下技术要求</w:t>
      </w:r>
      <w:r>
        <w:rPr>
          <w:rFonts w:hint="eastAsia"/>
        </w:rPr>
        <w:t>:</w:t>
      </w:r>
    </w:p>
    <w:p w14:paraId="2E0DD7B9" w14:textId="77777777" w:rsidR="00D54980" w:rsidRDefault="00132ECD" w:rsidP="00D54980">
      <w:pPr>
        <w:ind w:left="0" w:firstLineChars="236" w:firstLine="566"/>
      </w:pPr>
      <w:r>
        <w:rPr>
          <w:rFonts w:hint="eastAsia"/>
        </w:rPr>
        <w:t>(1)</w:t>
      </w:r>
      <w:r>
        <w:rPr>
          <w:rFonts w:hint="eastAsia"/>
        </w:rPr>
        <w:t>土方开挖应遵循时空效应的原理，严格实行“分层、分段、对称、平衡”和“留土护壁、限时、对称架撑”的原则。进行挖土分区、分块对称架设临时支撑系统，加快支撑体系形成速度，减小围护结构变形。</w:t>
      </w:r>
    </w:p>
    <w:p w14:paraId="64199DEF" w14:textId="77777777" w:rsidR="00D54980" w:rsidRDefault="00132ECD" w:rsidP="00D54980">
      <w:pPr>
        <w:ind w:left="0" w:firstLineChars="236" w:firstLine="566"/>
      </w:pPr>
      <w:r>
        <w:rPr>
          <w:rFonts w:hint="eastAsia"/>
        </w:rPr>
        <w:t>(2)</w:t>
      </w:r>
      <w:proofErr w:type="gramStart"/>
      <w:r>
        <w:rPr>
          <w:rFonts w:hint="eastAsia"/>
        </w:rPr>
        <w:t>除井点</w:t>
      </w:r>
      <w:proofErr w:type="gramEnd"/>
      <w:r>
        <w:rPr>
          <w:rFonts w:hint="eastAsia"/>
        </w:rPr>
        <w:t>降水措施外，开挖面及坑内设明沟和集水井相结合的排水措施，每层土开挖前降水至开挖面以下</w:t>
      </w:r>
      <w:r>
        <w:rPr>
          <w:rFonts w:hint="eastAsia"/>
        </w:rPr>
        <w:t>lm</w:t>
      </w:r>
      <w:r>
        <w:rPr>
          <w:rFonts w:hint="eastAsia"/>
        </w:rPr>
        <w:t>，挖土前检查降水情况是否符合挖土条件。</w:t>
      </w:r>
    </w:p>
    <w:p w14:paraId="45CCCFD6" w14:textId="77777777" w:rsidR="00D54980" w:rsidRDefault="00132ECD" w:rsidP="00D54980">
      <w:pPr>
        <w:ind w:left="0" w:firstLineChars="236" w:firstLine="566"/>
      </w:pPr>
      <w:r>
        <w:rPr>
          <w:rFonts w:hint="eastAsia"/>
        </w:rPr>
        <w:t>(3)</w:t>
      </w:r>
      <w:r>
        <w:rPr>
          <w:rFonts w:hint="eastAsia"/>
        </w:rPr>
        <w:t>保证施工机械进出场道路畅通和场地排水系统贯通，落实卸土点，作好监测初始记录。首层开挖前对变形监测进行一次小结，并在第一道支撑开挖前完成一次初读数，以便实际掌握开挖阶段的变形情况。</w:t>
      </w:r>
    </w:p>
    <w:p w14:paraId="5D4E21CD" w14:textId="77777777" w:rsidR="00D54980" w:rsidRDefault="00132ECD" w:rsidP="00D54980">
      <w:pPr>
        <w:ind w:left="0" w:firstLineChars="236" w:firstLine="566"/>
      </w:pPr>
      <w:r>
        <w:rPr>
          <w:rFonts w:hint="eastAsia"/>
        </w:rPr>
        <w:t>(4)</w:t>
      </w:r>
      <w:r>
        <w:rPr>
          <w:rFonts w:hint="eastAsia"/>
        </w:rPr>
        <w:t>同一开挖面内开挖深度有较大差异时，宜先挖至浅基坑标高，垫层</w:t>
      </w:r>
      <w:r>
        <w:rPr>
          <w:rFonts w:hint="eastAsia"/>
        </w:rPr>
        <w:t>(</w:t>
      </w:r>
      <w:r>
        <w:rPr>
          <w:rFonts w:hint="eastAsia"/>
        </w:rPr>
        <w:t>甚至基础底板</w:t>
      </w:r>
      <w:r>
        <w:rPr>
          <w:rFonts w:hint="eastAsia"/>
        </w:rPr>
        <w:t>)</w:t>
      </w:r>
      <w:r>
        <w:rPr>
          <w:rFonts w:hint="eastAsia"/>
        </w:rPr>
        <w:t>浇筑完毕后，再开挖较深的基坑，并应采取有效措施，保证边坡的稳定。严禁超挖，距基坑底部</w:t>
      </w:r>
      <w:r>
        <w:rPr>
          <w:rFonts w:hint="eastAsia"/>
        </w:rPr>
        <w:t>20 cm</w:t>
      </w:r>
      <w:r>
        <w:rPr>
          <w:rFonts w:hint="eastAsia"/>
        </w:rPr>
        <w:t>处进行人工挖土。</w:t>
      </w:r>
    </w:p>
    <w:p w14:paraId="1973A63E" w14:textId="77777777" w:rsidR="00132ECD" w:rsidRDefault="00132ECD" w:rsidP="00D54980">
      <w:pPr>
        <w:ind w:left="0" w:firstLineChars="236" w:firstLine="566"/>
      </w:pPr>
      <w:r>
        <w:rPr>
          <w:rFonts w:hint="eastAsia"/>
        </w:rPr>
        <w:t>(5)</w:t>
      </w:r>
      <w:r>
        <w:rPr>
          <w:rFonts w:hint="eastAsia"/>
        </w:rPr>
        <w:t>当挖到杂填土、耕植土或土质松软时，须全部挖净。遇河道、</w:t>
      </w:r>
      <w:proofErr w:type="gramStart"/>
      <w:r>
        <w:rPr>
          <w:rFonts w:hint="eastAsia"/>
        </w:rPr>
        <w:t>暗洪时</w:t>
      </w:r>
      <w:proofErr w:type="gramEnd"/>
      <w:r>
        <w:rPr>
          <w:rFonts w:hint="eastAsia"/>
        </w:rPr>
        <w:t>应上报设计及监理，共同协商。下部</w:t>
      </w:r>
      <w:proofErr w:type="gramStart"/>
      <w:r>
        <w:rPr>
          <w:rFonts w:hint="eastAsia"/>
        </w:rPr>
        <w:t>的挖机在</w:t>
      </w:r>
      <w:proofErr w:type="gramEnd"/>
      <w:r>
        <w:rPr>
          <w:rFonts w:hint="eastAsia"/>
        </w:rPr>
        <w:t>行驶过程中严禁碰撞降水管。</w:t>
      </w:r>
    </w:p>
    <w:p w14:paraId="04BD5A2A" w14:textId="77777777" w:rsidR="00132ECD" w:rsidRPr="00132ECD" w:rsidRDefault="00132ECD" w:rsidP="00132ECD">
      <w:pPr>
        <w:ind w:left="0" w:firstLineChars="236" w:firstLine="566"/>
      </w:pPr>
      <w:r>
        <w:rPr>
          <w:rFonts w:hint="eastAsia"/>
        </w:rPr>
        <w:t>(6)</w:t>
      </w:r>
      <w:r>
        <w:rPr>
          <w:rFonts w:hint="eastAsia"/>
        </w:rPr>
        <w:t>验槽，垫层跟紧</w:t>
      </w:r>
      <w:r>
        <w:rPr>
          <w:rFonts w:hint="eastAsia"/>
        </w:rPr>
        <w:t>:</w:t>
      </w:r>
      <w:r>
        <w:rPr>
          <w:rFonts w:hint="eastAsia"/>
        </w:rPr>
        <w:t>当人工挖到设计标高后，及时请设计、监理进行验槽，验收通过后素混凝土垫层施工要跟紧，以免基底土暴露时间过长。</w:t>
      </w:r>
    </w:p>
    <w:p w14:paraId="6F38B53A" w14:textId="46E92593" w:rsidR="00D54980" w:rsidRDefault="00E04C3B" w:rsidP="00D54980">
      <w:pPr>
        <w:pStyle w:val="2"/>
        <w:ind w:left="0"/>
      </w:pPr>
      <w:bookmarkStart w:id="7" w:name="_Toc261260211"/>
      <w:r>
        <w:rPr>
          <w:rFonts w:hint="eastAsia"/>
        </w:rPr>
        <w:t>3</w:t>
      </w:r>
      <w:r w:rsidR="00D54980">
        <w:rPr>
          <w:rFonts w:hint="eastAsia"/>
        </w:rPr>
        <w:t>.4</w:t>
      </w:r>
      <w:r>
        <w:t xml:space="preserve"> </w:t>
      </w:r>
      <w:r w:rsidR="00D54980">
        <w:rPr>
          <w:rFonts w:hint="eastAsia"/>
        </w:rPr>
        <w:t>支护检算</w:t>
      </w:r>
      <w:bookmarkEnd w:id="7"/>
    </w:p>
    <w:p w14:paraId="6496EDEC" w14:textId="77777777" w:rsidR="00D54980" w:rsidRDefault="00D54980" w:rsidP="00D54980">
      <w:pPr>
        <w:ind w:left="0" w:firstLineChars="177" w:firstLine="425"/>
      </w:pPr>
      <w:r w:rsidRPr="00D54980">
        <w:rPr>
          <w:rFonts w:hint="eastAsia"/>
        </w:rPr>
        <w:t>根据本工程的施工图纸、《地质勘察报告》及《建筑地基与基础施工手册》并结合施工经验，按不利条件检算，取</w:t>
      </w:r>
      <w:proofErr w:type="gramStart"/>
      <w:r w:rsidRPr="00D54980">
        <w:rPr>
          <w:rFonts w:hint="eastAsia"/>
        </w:rPr>
        <w:t>基坑处土重度</w:t>
      </w:r>
      <w:proofErr w:type="gramEnd"/>
      <w:r w:rsidRPr="00D54980">
        <w:rPr>
          <w:rFonts w:hint="eastAsia"/>
        </w:rPr>
        <w:t>r=17.6KN/m3</w:t>
      </w:r>
      <w:r w:rsidRPr="00D54980">
        <w:rPr>
          <w:rFonts w:hint="eastAsia"/>
        </w:rPr>
        <w:t>，粘聚力</w:t>
      </w:r>
      <w:r w:rsidRPr="00D54980">
        <w:rPr>
          <w:rFonts w:hint="eastAsia"/>
        </w:rPr>
        <w:t>c=13.9kpa</w:t>
      </w:r>
      <w:r w:rsidRPr="00D54980">
        <w:rPr>
          <w:rFonts w:hint="eastAsia"/>
        </w:rPr>
        <w:t>，内摩</w:t>
      </w:r>
      <w:r w:rsidRPr="00D54980">
        <w:rPr>
          <w:rFonts w:hint="eastAsia"/>
        </w:rPr>
        <w:lastRenderedPageBreak/>
        <w:t>擦角Φ</w:t>
      </w:r>
      <w:r w:rsidRPr="00D54980">
        <w:rPr>
          <w:rFonts w:hint="eastAsia"/>
        </w:rPr>
        <w:t>=15.70</w:t>
      </w:r>
      <w:r w:rsidRPr="00D54980">
        <w:rPr>
          <w:rFonts w:hint="eastAsia"/>
        </w:rPr>
        <w:t>，按等弯矩布置确定各层支撑的间距，设板桩顶部悬臂端的最大允许跨度为</w:t>
      </w:r>
      <w:r w:rsidRPr="00D54980">
        <w:rPr>
          <w:rFonts w:hint="eastAsia"/>
        </w:rPr>
        <w:t>h</w:t>
      </w:r>
    </w:p>
    <w:p w14:paraId="5FED9631" w14:textId="77777777" w:rsidR="00D54980" w:rsidRPr="00D54980" w:rsidRDefault="00D54980" w:rsidP="00D54980">
      <w:pPr>
        <w:ind w:firstLine="1695"/>
      </w:pPr>
      <w:r w:rsidRPr="00D54980">
        <w:rPr>
          <w:rFonts w:hint="eastAsia"/>
        </w:rPr>
        <w:t>主动土压力系数</w:t>
      </w:r>
      <w:r w:rsidR="006A3CD1">
        <w:rPr>
          <w:rFonts w:hint="eastAsia"/>
        </w:rPr>
        <w:t xml:space="preserve">  </w:t>
      </w:r>
      <w:proofErr w:type="spellStart"/>
      <w:r w:rsidR="006A3CD1">
        <w:rPr>
          <w:rFonts w:hint="eastAsia"/>
        </w:rPr>
        <w:t>Ka</w:t>
      </w:r>
      <w:proofErr w:type="spellEnd"/>
      <w:r w:rsidR="006A3CD1">
        <w:rPr>
          <w:rFonts w:hint="eastAsia"/>
        </w:rPr>
        <w:t>=tan</w:t>
      </w:r>
      <w:r w:rsidRPr="006A3CD1">
        <w:rPr>
          <w:rFonts w:hint="eastAsia"/>
          <w:vertAlign w:val="superscript"/>
        </w:rPr>
        <w:t>2</w:t>
      </w:r>
      <w:r w:rsidRPr="00D54980">
        <w:rPr>
          <w:rFonts w:hint="eastAsia"/>
        </w:rPr>
        <w:t>(45</w:t>
      </w:r>
      <w:r>
        <w:rPr>
          <w:rFonts w:hint="eastAsia"/>
        </w:rPr>
        <w:t>°</w:t>
      </w:r>
      <w:r w:rsidRPr="00D54980">
        <w:rPr>
          <w:rFonts w:hint="eastAsia"/>
        </w:rPr>
        <w:t>-</w:t>
      </w:r>
      <w:r w:rsidRPr="00D54980">
        <w:rPr>
          <w:rFonts w:hint="eastAsia"/>
        </w:rPr>
        <w:t>Φ</w:t>
      </w:r>
      <w:r w:rsidRPr="00D54980">
        <w:rPr>
          <w:rFonts w:hint="eastAsia"/>
        </w:rPr>
        <w:t>/2)=0.574</w:t>
      </w:r>
    </w:p>
    <w:p w14:paraId="38A7BB54" w14:textId="77777777" w:rsidR="00D54980" w:rsidRPr="00D54980" w:rsidRDefault="00D54980" w:rsidP="00D54980">
      <w:pPr>
        <w:ind w:firstLine="1695"/>
      </w:pPr>
      <w:r w:rsidRPr="00D54980">
        <w:rPr>
          <w:rFonts w:hint="eastAsia"/>
        </w:rPr>
        <w:t>被动土压力系数</w:t>
      </w:r>
      <w:r w:rsidR="006A3CD1">
        <w:rPr>
          <w:rFonts w:hint="eastAsia"/>
        </w:rPr>
        <w:t xml:space="preserve">  </w:t>
      </w:r>
      <w:proofErr w:type="spellStart"/>
      <w:r w:rsidR="006A3CD1">
        <w:rPr>
          <w:rFonts w:hint="eastAsia"/>
        </w:rPr>
        <w:t>Kp</w:t>
      </w:r>
      <w:proofErr w:type="spellEnd"/>
      <w:r w:rsidR="006A3CD1">
        <w:rPr>
          <w:rFonts w:hint="eastAsia"/>
        </w:rPr>
        <w:t>=t</w:t>
      </w:r>
      <w:r w:rsidR="006A3CD1">
        <w:t>an</w:t>
      </w:r>
      <w:r w:rsidRPr="006A3CD1">
        <w:rPr>
          <w:rFonts w:hint="eastAsia"/>
          <w:vertAlign w:val="superscript"/>
        </w:rPr>
        <w:t>2</w:t>
      </w:r>
      <w:r w:rsidRPr="00D54980">
        <w:rPr>
          <w:rFonts w:hint="eastAsia"/>
        </w:rPr>
        <w:t>(45</w:t>
      </w:r>
      <w:r>
        <w:rPr>
          <w:rFonts w:hint="eastAsia"/>
        </w:rPr>
        <w:t>°</w:t>
      </w:r>
      <w:r w:rsidRPr="00D54980">
        <w:rPr>
          <w:rFonts w:hint="eastAsia"/>
        </w:rPr>
        <w:t>+</w:t>
      </w:r>
      <w:r w:rsidRPr="00D54980">
        <w:rPr>
          <w:rFonts w:hint="eastAsia"/>
        </w:rPr>
        <w:t>Φ</w:t>
      </w:r>
      <w:r w:rsidRPr="00D54980">
        <w:rPr>
          <w:rFonts w:hint="eastAsia"/>
        </w:rPr>
        <w:t>/2)=1.742</w:t>
      </w:r>
    </w:p>
    <w:p w14:paraId="15CA6414" w14:textId="77777777" w:rsidR="00D54980" w:rsidRPr="00D54980" w:rsidRDefault="00D54980" w:rsidP="00D54980">
      <w:r w:rsidRPr="00D54980">
        <w:rPr>
          <w:rFonts w:hint="eastAsia"/>
        </w:rPr>
        <w:t>采用</w:t>
      </w:r>
      <w:r w:rsidRPr="00D54980">
        <w:rPr>
          <w:rFonts w:hint="eastAsia"/>
        </w:rPr>
        <w:t>I40b</w:t>
      </w:r>
      <w:r w:rsidRPr="00D54980">
        <w:rPr>
          <w:rFonts w:hint="eastAsia"/>
        </w:rPr>
        <w:t>工字钢桩支护，密排布置，则查表得</w:t>
      </w:r>
      <w:r w:rsidRPr="00D54980">
        <w:rPr>
          <w:rFonts w:hint="eastAsia"/>
        </w:rPr>
        <w:t>[f]=215N/ mm</w:t>
      </w:r>
      <w:r w:rsidRPr="006A3CD1">
        <w:rPr>
          <w:rFonts w:hint="eastAsia"/>
          <w:vertAlign w:val="superscript"/>
        </w:rPr>
        <w:t>2</w:t>
      </w:r>
      <w:r w:rsidRPr="00D54980">
        <w:rPr>
          <w:rFonts w:hint="eastAsia"/>
        </w:rPr>
        <w:t>，</w:t>
      </w:r>
      <w:r w:rsidRPr="00D54980">
        <w:rPr>
          <w:rFonts w:hint="eastAsia"/>
        </w:rPr>
        <w:t>W=1140 cm</w:t>
      </w:r>
      <w:r w:rsidRPr="006A3CD1">
        <w:rPr>
          <w:rFonts w:hint="eastAsia"/>
          <w:vertAlign w:val="superscript"/>
        </w:rPr>
        <w:t>3</w:t>
      </w:r>
      <w:r w:rsidRPr="00D54980">
        <w:rPr>
          <w:rFonts w:hint="eastAsia"/>
        </w:rPr>
        <w:t xml:space="preserve">  </w:t>
      </w:r>
    </w:p>
    <w:p w14:paraId="106E0F96" w14:textId="259C4534" w:rsidR="006A3CD1" w:rsidRDefault="00E04C3B" w:rsidP="006A3CD1">
      <w:pPr>
        <w:widowControl w:val="0"/>
        <w:spacing w:line="240" w:lineRule="auto"/>
        <w:ind w:left="0"/>
        <w:rPr>
          <w:rFonts w:ascii="宋体" w:hAnsi="宋体"/>
          <w:sz w:val="28"/>
        </w:rPr>
      </w:pPr>
      <w:r>
        <w:rPr>
          <w:rFonts w:hint="eastAsia"/>
        </w:rPr>
        <w:t>3</w:t>
      </w:r>
      <w:r w:rsidR="00D54980">
        <w:rPr>
          <w:rFonts w:hint="eastAsia"/>
        </w:rPr>
        <w:t>.4.1</w:t>
      </w:r>
      <w:r w:rsidR="00D54980">
        <w:rPr>
          <w:rFonts w:ascii="宋体" w:hAnsi="宋体" w:hint="eastAsia"/>
          <w:sz w:val="28"/>
        </w:rPr>
        <w:t>支撑布置计算如下：</w:t>
      </w:r>
    </w:p>
    <w:p w14:paraId="6958A96F" w14:textId="77777777" w:rsidR="006A3CD1" w:rsidRDefault="006A3CD1" w:rsidP="006A3CD1">
      <w:pPr>
        <w:widowControl w:val="0"/>
        <w:spacing w:line="240" w:lineRule="auto"/>
        <w:ind w:left="0" w:firstLineChars="177" w:firstLine="425"/>
      </w:pPr>
      <w:r w:rsidRPr="006A3CD1">
        <w:rPr>
          <w:rFonts w:hint="eastAsia"/>
        </w:rPr>
        <w:t>板桩顶部悬臂端的最大允许跨度为</w:t>
      </w:r>
    </w:p>
    <w:p w14:paraId="0968ED28" w14:textId="4E9665E4" w:rsidR="006A3CD1" w:rsidRPr="006A3CD1" w:rsidRDefault="006A3CD1" w:rsidP="006A3CD1">
      <w:pPr>
        <w:widowControl w:val="0"/>
        <w:spacing w:line="240" w:lineRule="auto"/>
        <w:ind w:left="0" w:firstLineChars="177" w:firstLine="496"/>
        <w:rPr>
          <w:rFonts w:ascii="宋体" w:hAnsi="宋体"/>
          <w:sz w:val="28"/>
        </w:rPr>
      </w:pPr>
      <m:oMathPara>
        <m:oMath>
          <m:r>
            <w:rPr>
              <w:rFonts w:ascii="Cambria Math" w:hAnsi="Cambria Math"/>
              <w:sz w:val="28"/>
            </w:rPr>
            <m:t>h=</m:t>
          </m:r>
          <m:rad>
            <m:radPr>
              <m:ctrlPr>
                <w:rPr>
                  <w:rFonts w:ascii="Cambria Math" w:hAnsi="Cambria Math"/>
                  <w:i/>
                  <w:sz w:val="28"/>
                </w:rPr>
              </m:ctrlPr>
            </m:radPr>
            <m:deg>
              <m:r>
                <w:rPr>
                  <w:rFonts w:ascii="Cambria Math" w:hAnsi="Cambria Math"/>
                  <w:sz w:val="28"/>
                </w:rPr>
                <m:t>3</m:t>
              </m:r>
            </m:deg>
            <m:e>
              <m:f>
                <m:fPr>
                  <m:ctrlPr>
                    <w:rPr>
                      <w:rFonts w:ascii="Cambria Math" w:hAnsi="Cambria Math"/>
                      <w:i/>
                      <w:sz w:val="28"/>
                    </w:rPr>
                  </m:ctrlPr>
                </m:fPr>
                <m:num>
                  <m:r>
                    <w:rPr>
                      <w:rFonts w:ascii="Cambria Math" w:hAnsi="Cambria Math"/>
                      <w:sz w:val="28"/>
                    </w:rPr>
                    <m:t>6[f]W</m:t>
                  </m:r>
                </m:num>
                <m:den>
                  <m:r>
                    <w:rPr>
                      <w:rFonts w:ascii="Cambria Math" w:hAnsi="Cambria Math"/>
                      <w:sz w:val="28"/>
                    </w:rPr>
                    <m:t>γKa</m:t>
                  </m:r>
                </m:den>
              </m:f>
            </m:e>
          </m:rad>
          <m:r>
            <w:rPr>
              <w:rFonts w:ascii="Cambria Math" w:hAnsi="Cambria Math"/>
              <w:sz w:val="28"/>
            </w:rPr>
            <m:t>=</m:t>
          </m:r>
          <m:rad>
            <m:radPr>
              <m:ctrlPr>
                <w:rPr>
                  <w:rFonts w:ascii="Cambria Math" w:hAnsi="Cambria Math"/>
                  <w:i/>
                  <w:sz w:val="28"/>
                </w:rPr>
              </m:ctrlPr>
            </m:radPr>
            <m:deg>
              <m:r>
                <w:rPr>
                  <w:rFonts w:ascii="Cambria Math" w:hAnsi="Cambria Math"/>
                  <w:sz w:val="28"/>
                </w:rPr>
                <m:t>3</m:t>
              </m:r>
            </m:deg>
            <m:e>
              <m:f>
                <m:fPr>
                  <m:ctrlPr>
                    <w:rPr>
                      <w:rFonts w:ascii="Cambria Math" w:hAnsi="Cambria Math"/>
                      <w:i/>
                      <w:sz w:val="28"/>
                    </w:rPr>
                  </m:ctrlPr>
                </m:fPr>
                <m:num>
                  <m:r>
                    <w:rPr>
                      <w:rFonts w:ascii="Cambria Math" w:hAnsi="Cambria Math"/>
                      <w:sz w:val="28"/>
                    </w:rPr>
                    <m:t>6×215×</m:t>
                  </m:r>
                  <m:sSup>
                    <m:sSupPr>
                      <m:ctrlPr>
                        <w:rPr>
                          <w:rFonts w:ascii="Cambria Math" w:hAnsi="Cambria Math"/>
                          <w:i/>
                          <w:sz w:val="28"/>
                        </w:rPr>
                      </m:ctrlPr>
                    </m:sSupPr>
                    <m:e>
                      <m:r>
                        <w:rPr>
                          <w:rFonts w:ascii="Cambria Math" w:hAnsi="Cambria Math"/>
                          <w:sz w:val="28"/>
                        </w:rPr>
                        <m:t>10</m:t>
                      </m:r>
                    </m:e>
                    <m:sup>
                      <m:r>
                        <w:rPr>
                          <w:rFonts w:ascii="Cambria Math" w:hAnsi="Cambria Math"/>
                          <w:sz w:val="28"/>
                        </w:rPr>
                        <m:t>5</m:t>
                      </m:r>
                    </m:sup>
                  </m:sSup>
                  <m:r>
                    <w:rPr>
                      <w:rFonts w:ascii="Cambria Math" w:hAnsi="Cambria Math"/>
                      <w:sz w:val="28"/>
                    </w:rPr>
                    <m:t>×1140</m:t>
                  </m:r>
                </m:num>
                <m:den>
                  <m:r>
                    <w:rPr>
                      <w:rFonts w:ascii="Cambria Math" w:hAnsi="Cambria Math"/>
                      <w:sz w:val="28"/>
                    </w:rPr>
                    <m:t>17.6×</m:t>
                  </m:r>
                  <m:sSup>
                    <m:sSupPr>
                      <m:ctrlPr>
                        <w:rPr>
                          <w:rFonts w:ascii="Cambria Math" w:hAnsi="Cambria Math"/>
                          <w:i/>
                          <w:sz w:val="28"/>
                        </w:rPr>
                      </m:ctrlPr>
                    </m:sSupPr>
                    <m:e>
                      <m:r>
                        <w:rPr>
                          <w:rFonts w:ascii="Cambria Math" w:hAnsi="Cambria Math"/>
                          <w:sz w:val="28"/>
                        </w:rPr>
                        <m:t>10</m:t>
                      </m:r>
                    </m:e>
                    <m:sup>
                      <m:r>
                        <w:rPr>
                          <w:rFonts w:ascii="Cambria Math" w:hAnsi="Cambria Math"/>
                          <w:sz w:val="28"/>
                        </w:rPr>
                        <m:t>3</m:t>
                      </m:r>
                    </m:sup>
                  </m:sSup>
                  <m:r>
                    <w:rPr>
                      <w:rFonts w:ascii="Cambria Math" w:hAnsi="Cambria Math"/>
                      <w:sz w:val="28"/>
                    </w:rPr>
                    <m:t>×0.574</m:t>
                  </m:r>
                </m:den>
              </m:f>
            </m:e>
          </m:rad>
          <m:r>
            <w:rPr>
              <w:rFonts w:ascii="Cambria Math" w:hAnsi="Cambria Math"/>
              <w:sz w:val="28"/>
            </w:rPr>
            <m:t>=2.44m</m:t>
          </m:r>
        </m:oMath>
      </m:oMathPara>
    </w:p>
    <w:p w14:paraId="195EC53D" w14:textId="77777777" w:rsidR="00D54980" w:rsidRPr="006A3CD1" w:rsidRDefault="00D54980" w:rsidP="006A3CD1">
      <w:pPr>
        <w:ind w:left="0" w:firstLineChars="177" w:firstLine="425"/>
      </w:pPr>
      <w:r w:rsidRPr="006A3CD1">
        <w:rPr>
          <w:rFonts w:hint="eastAsia"/>
        </w:rPr>
        <w:t>第一道与第二道支撑间距：</w:t>
      </w:r>
      <w:r w:rsidRPr="006A3CD1">
        <w:rPr>
          <w:rFonts w:hint="eastAsia"/>
        </w:rPr>
        <w:t>h</w:t>
      </w:r>
      <w:r w:rsidRPr="001E1DEB">
        <w:rPr>
          <w:rFonts w:hint="eastAsia"/>
          <w:vertAlign w:val="subscript"/>
        </w:rPr>
        <w:t>1</w:t>
      </w:r>
      <w:r w:rsidRPr="006A3CD1">
        <w:rPr>
          <w:rFonts w:hint="eastAsia"/>
        </w:rPr>
        <w:t>=1.11h=1.11</w:t>
      </w:r>
      <w:r w:rsidRPr="006A3CD1">
        <w:rPr>
          <w:rFonts w:hint="eastAsia"/>
        </w:rPr>
        <w:t>×</w:t>
      </w:r>
      <w:r w:rsidRPr="006A3CD1">
        <w:rPr>
          <w:rFonts w:hint="eastAsia"/>
        </w:rPr>
        <w:t>2.44=2.71m</w:t>
      </w:r>
    </w:p>
    <w:p w14:paraId="63C1875B" w14:textId="77777777" w:rsidR="006A3CD1" w:rsidRPr="006A3CD1" w:rsidRDefault="00D54980" w:rsidP="006A3CD1">
      <w:pPr>
        <w:ind w:left="0" w:firstLineChars="177" w:firstLine="425"/>
      </w:pPr>
      <w:r w:rsidRPr="006A3CD1">
        <w:rPr>
          <w:rFonts w:hint="eastAsia"/>
        </w:rPr>
        <w:t>第二道与第三道支撑间距：</w:t>
      </w:r>
      <w:r w:rsidRPr="006A3CD1">
        <w:rPr>
          <w:rFonts w:hint="eastAsia"/>
        </w:rPr>
        <w:t>h</w:t>
      </w:r>
      <w:r w:rsidRPr="001E1DEB">
        <w:rPr>
          <w:rFonts w:hint="eastAsia"/>
          <w:vertAlign w:val="subscript"/>
        </w:rPr>
        <w:t>2</w:t>
      </w:r>
      <w:r w:rsidRPr="006A3CD1">
        <w:rPr>
          <w:rFonts w:hint="eastAsia"/>
        </w:rPr>
        <w:t>=0.88h=0.88</w:t>
      </w:r>
      <w:r w:rsidRPr="006A3CD1">
        <w:rPr>
          <w:rFonts w:hint="eastAsia"/>
        </w:rPr>
        <w:t>×</w:t>
      </w:r>
      <w:r w:rsidRPr="006A3CD1">
        <w:rPr>
          <w:rFonts w:hint="eastAsia"/>
        </w:rPr>
        <w:t>2.44=2.15m</w:t>
      </w:r>
    </w:p>
    <w:p w14:paraId="368945E1" w14:textId="36789BAC" w:rsidR="001E1DEB" w:rsidRPr="006A3CD1" w:rsidRDefault="001E1DEB" w:rsidP="001E1DEB">
      <w:pPr>
        <w:ind w:left="0" w:firstLineChars="177" w:firstLine="425"/>
      </w:pPr>
      <w:r w:rsidRPr="006A3CD1">
        <w:rPr>
          <w:rFonts w:hint="eastAsia"/>
        </w:rPr>
        <w:t>第</w:t>
      </w:r>
      <w:r>
        <w:rPr>
          <w:rFonts w:hint="eastAsia"/>
        </w:rPr>
        <w:t>三道与第四</w:t>
      </w:r>
      <w:r w:rsidRPr="006A3CD1">
        <w:rPr>
          <w:rFonts w:hint="eastAsia"/>
        </w:rPr>
        <w:t>道支撑间距：</w:t>
      </w:r>
      <w:r w:rsidRPr="006A3CD1">
        <w:rPr>
          <w:rFonts w:hint="eastAsia"/>
        </w:rPr>
        <w:t>h</w:t>
      </w:r>
      <w:r>
        <w:rPr>
          <w:rFonts w:hint="eastAsia"/>
          <w:vertAlign w:val="subscript"/>
        </w:rPr>
        <w:t>3</w:t>
      </w:r>
      <w:r w:rsidRPr="006A3CD1">
        <w:rPr>
          <w:rFonts w:hint="eastAsia"/>
        </w:rPr>
        <w:t>=0.</w:t>
      </w:r>
      <w:r>
        <w:rPr>
          <w:rFonts w:hint="eastAsia"/>
        </w:rPr>
        <w:t>77</w:t>
      </w:r>
      <w:r w:rsidRPr="006A3CD1">
        <w:rPr>
          <w:rFonts w:hint="eastAsia"/>
        </w:rPr>
        <w:t>h=0.</w:t>
      </w:r>
      <w:r>
        <w:rPr>
          <w:rFonts w:hint="eastAsia"/>
        </w:rPr>
        <w:t>77</w:t>
      </w:r>
      <w:r w:rsidRPr="006A3CD1">
        <w:rPr>
          <w:rFonts w:hint="eastAsia"/>
        </w:rPr>
        <w:t>×</w:t>
      </w:r>
      <w:r w:rsidRPr="006A3CD1">
        <w:rPr>
          <w:rFonts w:hint="eastAsia"/>
        </w:rPr>
        <w:t>2.44=</w:t>
      </w:r>
      <w:r>
        <w:rPr>
          <w:rFonts w:hint="eastAsia"/>
        </w:rPr>
        <w:t>1.88</w:t>
      </w:r>
      <w:r w:rsidRPr="006A3CD1">
        <w:rPr>
          <w:rFonts w:hint="eastAsia"/>
        </w:rPr>
        <w:t>m</w:t>
      </w:r>
    </w:p>
    <w:p w14:paraId="5052A307" w14:textId="3DEC0C8C" w:rsidR="00D54980" w:rsidRPr="006A3CD1" w:rsidRDefault="00D54980" w:rsidP="001E1DEB">
      <w:pPr>
        <w:ind w:left="0" w:firstLineChars="177" w:firstLine="425"/>
      </w:pPr>
      <w:r w:rsidRPr="006A3CD1">
        <w:rPr>
          <w:rFonts w:hint="eastAsia"/>
        </w:rPr>
        <w:t>结合工程实际情况，提高安全系数，基坑支撑按</w:t>
      </w:r>
      <w:r w:rsidRPr="006A3CD1">
        <w:rPr>
          <w:rFonts w:hint="eastAsia"/>
        </w:rPr>
        <w:t>h=2.0 m</w:t>
      </w:r>
      <w:r w:rsidRPr="006A3CD1">
        <w:rPr>
          <w:rFonts w:hint="eastAsia"/>
        </w:rPr>
        <w:t>，</w:t>
      </w:r>
      <w:r w:rsidRPr="006A3CD1">
        <w:rPr>
          <w:rFonts w:hint="eastAsia"/>
        </w:rPr>
        <w:t>h</w:t>
      </w:r>
      <w:r w:rsidRPr="001E1DEB">
        <w:rPr>
          <w:rFonts w:hint="eastAsia"/>
          <w:vertAlign w:val="subscript"/>
        </w:rPr>
        <w:t>1</w:t>
      </w:r>
      <w:r w:rsidRPr="006A3CD1">
        <w:rPr>
          <w:rFonts w:hint="eastAsia"/>
        </w:rPr>
        <w:t>=2.</w:t>
      </w:r>
      <w:r w:rsidR="0027316A">
        <w:t>5</w:t>
      </w:r>
      <w:r w:rsidRPr="006A3CD1">
        <w:rPr>
          <w:rFonts w:hint="eastAsia"/>
        </w:rPr>
        <w:t xml:space="preserve"> m</w:t>
      </w:r>
      <w:r w:rsidRPr="006A3CD1">
        <w:rPr>
          <w:rFonts w:hint="eastAsia"/>
        </w:rPr>
        <w:t>，</w:t>
      </w:r>
      <w:r w:rsidRPr="006A3CD1">
        <w:rPr>
          <w:rFonts w:hint="eastAsia"/>
        </w:rPr>
        <w:t xml:space="preserve"> h</w:t>
      </w:r>
      <w:r w:rsidRPr="001E1DEB">
        <w:rPr>
          <w:rFonts w:hint="eastAsia"/>
          <w:vertAlign w:val="subscript"/>
        </w:rPr>
        <w:t>2</w:t>
      </w:r>
      <w:r w:rsidRPr="006A3CD1">
        <w:rPr>
          <w:rFonts w:hint="eastAsia"/>
        </w:rPr>
        <w:t>=</w:t>
      </w:r>
      <w:r w:rsidR="006A3CD1">
        <w:rPr>
          <w:rFonts w:hint="eastAsia"/>
        </w:rPr>
        <w:t xml:space="preserve">2.0 </w:t>
      </w:r>
      <w:r w:rsidR="001E1DEB">
        <w:rPr>
          <w:rFonts w:hint="eastAsia"/>
        </w:rPr>
        <w:t>m</w:t>
      </w:r>
      <w:r w:rsidR="001E1DEB">
        <w:rPr>
          <w:rFonts w:hint="eastAsia"/>
        </w:rPr>
        <w:t>，</w:t>
      </w:r>
      <w:r w:rsidR="001E1DEB" w:rsidRPr="006A3CD1">
        <w:rPr>
          <w:rFonts w:hint="eastAsia"/>
        </w:rPr>
        <w:t>h</w:t>
      </w:r>
      <w:r w:rsidR="001E1DEB">
        <w:rPr>
          <w:rFonts w:hint="eastAsia"/>
          <w:vertAlign w:val="subscript"/>
        </w:rPr>
        <w:t>3</w:t>
      </w:r>
      <w:r w:rsidR="001E1DEB" w:rsidRPr="006A3CD1">
        <w:rPr>
          <w:rFonts w:hint="eastAsia"/>
        </w:rPr>
        <w:t>=</w:t>
      </w:r>
      <w:r w:rsidR="001E1DEB">
        <w:rPr>
          <w:rFonts w:hint="eastAsia"/>
        </w:rPr>
        <w:t>3.4</w:t>
      </w:r>
      <w:r w:rsidR="001E1DEB" w:rsidRPr="006A3CD1">
        <w:rPr>
          <w:rFonts w:hint="eastAsia"/>
        </w:rPr>
        <w:t>m</w:t>
      </w:r>
      <w:r w:rsidRPr="006A3CD1">
        <w:rPr>
          <w:rFonts w:hint="eastAsia"/>
        </w:rPr>
        <w:t>取值。</w:t>
      </w:r>
    </w:p>
    <w:p w14:paraId="0D4511EC" w14:textId="625347BC" w:rsidR="00D54980" w:rsidRPr="006A3CD1" w:rsidRDefault="00E04C3B" w:rsidP="006A3CD1">
      <w:pPr>
        <w:ind w:left="0"/>
        <w:rPr>
          <w:sz w:val="28"/>
          <w:szCs w:val="28"/>
        </w:rPr>
      </w:pPr>
      <w:r>
        <w:rPr>
          <w:rFonts w:hint="eastAsia"/>
          <w:sz w:val="28"/>
          <w:szCs w:val="28"/>
        </w:rPr>
        <w:t>3</w:t>
      </w:r>
      <w:r w:rsidR="006A3CD1" w:rsidRPr="006A3CD1">
        <w:rPr>
          <w:rFonts w:hint="eastAsia"/>
          <w:sz w:val="28"/>
          <w:szCs w:val="28"/>
        </w:rPr>
        <w:t>.4.2</w:t>
      </w:r>
      <w:proofErr w:type="gramStart"/>
      <w:r w:rsidR="00D54980" w:rsidRPr="006A3CD1">
        <w:rPr>
          <w:rFonts w:hint="eastAsia"/>
          <w:sz w:val="28"/>
          <w:szCs w:val="28"/>
        </w:rPr>
        <w:t>用盾恩近似法</w:t>
      </w:r>
      <w:proofErr w:type="gramEnd"/>
      <w:r w:rsidR="00D54980" w:rsidRPr="006A3CD1">
        <w:rPr>
          <w:rFonts w:hint="eastAsia"/>
          <w:sz w:val="28"/>
          <w:szCs w:val="28"/>
        </w:rPr>
        <w:t>计算板桩入土深度</w:t>
      </w:r>
    </w:p>
    <w:p w14:paraId="2DCD3E10" w14:textId="77777777" w:rsidR="00D54980" w:rsidRPr="006A3CD1" w:rsidRDefault="00D54980" w:rsidP="006A3CD1">
      <w:r w:rsidRPr="006A3CD1">
        <w:rPr>
          <w:rFonts w:hint="eastAsia"/>
        </w:rPr>
        <w:t>因</w:t>
      </w:r>
      <w:proofErr w:type="gramStart"/>
      <w:r w:rsidRPr="006A3CD1">
        <w:rPr>
          <w:rFonts w:hint="eastAsia"/>
        </w:rPr>
        <w:t>采用井点降水</w:t>
      </w:r>
      <w:proofErr w:type="gramEnd"/>
      <w:r w:rsidRPr="006A3CD1">
        <w:rPr>
          <w:rFonts w:hint="eastAsia"/>
        </w:rPr>
        <w:t>，坑底以下土的重度不考虑浮力影响，</w:t>
      </w:r>
    </w:p>
    <w:p w14:paraId="35D2AF8C" w14:textId="2EA10D3C" w:rsidR="00D54980" w:rsidRPr="006A3CD1" w:rsidRDefault="00D54980" w:rsidP="006A3CD1">
      <w:r w:rsidRPr="006A3CD1">
        <w:rPr>
          <w:rFonts w:hint="eastAsia"/>
        </w:rPr>
        <w:t>设桩入土深度为</w:t>
      </w:r>
      <w:r w:rsidRPr="006A3CD1">
        <w:rPr>
          <w:rFonts w:hint="eastAsia"/>
        </w:rPr>
        <w:t>x</w:t>
      </w:r>
      <w:r w:rsidRPr="006A3CD1">
        <w:rPr>
          <w:rFonts w:hint="eastAsia"/>
        </w:rPr>
        <w:t>，根据土压力平衡得（</w:t>
      </w:r>
      <w:proofErr w:type="spellStart"/>
      <w:r w:rsidR="00A82F7E">
        <w:t>Kp</w:t>
      </w:r>
      <w:r w:rsidRPr="006A3CD1">
        <w:rPr>
          <w:rFonts w:hint="eastAsia"/>
        </w:rPr>
        <w:t>-</w:t>
      </w:r>
      <w:r w:rsidR="00A82F7E">
        <w:t>K</w:t>
      </w:r>
      <w:r w:rsidRPr="006A3CD1">
        <w:rPr>
          <w:rFonts w:hint="eastAsia"/>
        </w:rPr>
        <w:t>a</w:t>
      </w:r>
      <w:proofErr w:type="spellEnd"/>
      <w:r w:rsidRPr="006A3CD1">
        <w:rPr>
          <w:rFonts w:hint="eastAsia"/>
        </w:rPr>
        <w:t>）</w:t>
      </w:r>
      <w:r w:rsidRPr="006A3CD1">
        <w:rPr>
          <w:rFonts w:hint="eastAsia"/>
        </w:rPr>
        <w:t>x</w:t>
      </w:r>
      <w:r w:rsidRPr="00A82F7E">
        <w:rPr>
          <w:rFonts w:hint="eastAsia"/>
          <w:vertAlign w:val="superscript"/>
        </w:rPr>
        <w:t>2</w:t>
      </w:r>
      <w:r w:rsidRPr="006A3CD1">
        <w:rPr>
          <w:rFonts w:hint="eastAsia"/>
        </w:rPr>
        <w:t>-</w:t>
      </w:r>
      <w:r w:rsidR="00A82F7E">
        <w:t>K</w:t>
      </w:r>
      <w:r w:rsidRPr="006A3CD1">
        <w:rPr>
          <w:rFonts w:hint="eastAsia"/>
        </w:rPr>
        <w:t xml:space="preserve">aHx- </w:t>
      </w:r>
      <w:r w:rsidR="00A82F7E">
        <w:t>K</w:t>
      </w:r>
      <w:r w:rsidRPr="006A3CD1">
        <w:rPr>
          <w:rFonts w:hint="eastAsia"/>
        </w:rPr>
        <w:t>aH</w:t>
      </w:r>
      <w:r w:rsidR="00901B53">
        <w:t>L</w:t>
      </w:r>
      <w:r w:rsidR="00901B53">
        <w:rPr>
          <w:vertAlign w:val="subscript"/>
        </w:rPr>
        <w:t>4</w:t>
      </w:r>
      <w:r w:rsidRPr="006A3CD1">
        <w:rPr>
          <w:rFonts w:hint="eastAsia"/>
        </w:rPr>
        <w:t xml:space="preserve">=0        </w:t>
      </w:r>
    </w:p>
    <w:p w14:paraId="6EA56F7D" w14:textId="2A6E93D2" w:rsidR="006A3CD1" w:rsidRDefault="00D54980" w:rsidP="006A3CD1">
      <w:r w:rsidRPr="006A3CD1">
        <w:rPr>
          <w:rFonts w:hint="eastAsia"/>
        </w:rPr>
        <w:t>其中：</w:t>
      </w:r>
      <w:r w:rsidRPr="006A3CD1">
        <w:rPr>
          <w:rFonts w:hint="eastAsia"/>
        </w:rPr>
        <w:t>H</w:t>
      </w:r>
      <w:r w:rsidRPr="006A3CD1">
        <w:rPr>
          <w:rFonts w:hint="eastAsia"/>
        </w:rPr>
        <w:t>为基坑深度取</w:t>
      </w:r>
      <w:r w:rsidR="00901B53">
        <w:rPr>
          <w:rFonts w:hint="eastAsia"/>
        </w:rPr>
        <w:t>10</w:t>
      </w:r>
      <w:r w:rsidRPr="006A3CD1">
        <w:rPr>
          <w:rFonts w:hint="eastAsia"/>
        </w:rPr>
        <w:t>米</w:t>
      </w:r>
    </w:p>
    <w:p w14:paraId="5BB3023F" w14:textId="0582333D" w:rsidR="006A3CD1" w:rsidRDefault="00901B53" w:rsidP="00901B53">
      <w:pPr>
        <w:ind w:leftChars="175" w:firstLineChars="350" w:firstLine="840"/>
      </w:pPr>
      <w:r>
        <w:t>L</w:t>
      </w:r>
      <w:r>
        <w:rPr>
          <w:vertAlign w:val="subscript"/>
        </w:rPr>
        <w:t>4</w:t>
      </w:r>
      <w:r w:rsidR="00D54980" w:rsidRPr="006A3CD1">
        <w:rPr>
          <w:rFonts w:hint="eastAsia"/>
        </w:rPr>
        <w:t>为第</w:t>
      </w:r>
      <w:r>
        <w:t>4</w:t>
      </w:r>
      <w:r w:rsidR="00D54980" w:rsidRPr="006A3CD1">
        <w:rPr>
          <w:rFonts w:hint="eastAsia"/>
        </w:rPr>
        <w:t>道支撑距基坑底部的距离</w:t>
      </w:r>
      <w:r w:rsidR="00A251FD">
        <w:rPr>
          <w:rFonts w:hint="eastAsia"/>
        </w:rPr>
        <w:t>取</w:t>
      </w:r>
      <w:r w:rsidR="00A251FD">
        <w:rPr>
          <w:rFonts w:hint="eastAsia"/>
        </w:rPr>
        <w:t>0.1m</w:t>
      </w:r>
      <w:r w:rsidR="00A251FD">
        <w:rPr>
          <w:rFonts w:hint="eastAsia"/>
        </w:rPr>
        <w:t>。</w:t>
      </w:r>
    </w:p>
    <w:p w14:paraId="7D6A240B" w14:textId="5C8AA443" w:rsidR="006A3CD1" w:rsidRDefault="00D54980" w:rsidP="006A3CD1">
      <w:r w:rsidRPr="006A3CD1">
        <w:rPr>
          <w:rFonts w:hint="eastAsia"/>
        </w:rPr>
        <w:t>则由上式得</w:t>
      </w:r>
      <w:r w:rsidRPr="006A3CD1">
        <w:rPr>
          <w:rFonts w:hint="eastAsia"/>
        </w:rPr>
        <w:t>x=</w:t>
      </w:r>
      <w:r w:rsidR="00A251FD">
        <w:t>0.9</w:t>
      </w:r>
      <w:r w:rsidR="00A251FD">
        <w:rPr>
          <w:rFonts w:hint="eastAsia"/>
        </w:rPr>
        <w:t>9</w:t>
      </w:r>
      <w:r w:rsidRPr="006A3CD1">
        <w:rPr>
          <w:rFonts w:hint="eastAsia"/>
        </w:rPr>
        <w:t>m</w:t>
      </w:r>
    </w:p>
    <w:p w14:paraId="4B4E7B36" w14:textId="747FA50B" w:rsidR="00D54980" w:rsidRPr="006A3CD1" w:rsidRDefault="00D54980" w:rsidP="006A3CD1">
      <w:r w:rsidRPr="006A3CD1">
        <w:rPr>
          <w:rFonts w:hint="eastAsia"/>
        </w:rPr>
        <w:t>则板桩的总长度为：</w:t>
      </w:r>
      <w:r w:rsidRPr="006A3CD1">
        <w:rPr>
          <w:rFonts w:hint="eastAsia"/>
        </w:rPr>
        <w:t xml:space="preserve">  L=</w:t>
      </w:r>
      <w:r w:rsidR="00A251FD">
        <w:rPr>
          <w:rFonts w:hint="eastAsia"/>
        </w:rPr>
        <w:t>10</w:t>
      </w:r>
      <w:r w:rsidRPr="006A3CD1">
        <w:rPr>
          <w:rFonts w:hint="eastAsia"/>
        </w:rPr>
        <w:t>+</w:t>
      </w:r>
      <w:r w:rsidR="00A251FD">
        <w:rPr>
          <w:rFonts w:hint="eastAsia"/>
        </w:rPr>
        <w:t>0.99</w:t>
      </w:r>
      <w:r w:rsidRPr="006A3CD1">
        <w:rPr>
          <w:rFonts w:hint="eastAsia"/>
        </w:rPr>
        <w:t>=1</w:t>
      </w:r>
      <w:r w:rsidR="00A251FD">
        <w:rPr>
          <w:rFonts w:hint="eastAsia"/>
        </w:rPr>
        <w:t>0</w:t>
      </w:r>
      <w:r w:rsidRPr="006A3CD1">
        <w:rPr>
          <w:rFonts w:hint="eastAsia"/>
        </w:rPr>
        <w:t>.</w:t>
      </w:r>
      <w:r w:rsidR="00A251FD">
        <w:rPr>
          <w:rFonts w:hint="eastAsia"/>
        </w:rPr>
        <w:t>99</w:t>
      </w:r>
      <w:r w:rsidRPr="006A3CD1">
        <w:rPr>
          <w:rFonts w:hint="eastAsia"/>
        </w:rPr>
        <w:t xml:space="preserve"> m</w:t>
      </w:r>
    </w:p>
    <w:p w14:paraId="1CD99811" w14:textId="36002504" w:rsidR="00D54980" w:rsidRPr="006A3CD1" w:rsidRDefault="00A251FD" w:rsidP="00A251FD">
      <w:r>
        <w:rPr>
          <w:rFonts w:hint="eastAsia"/>
        </w:rPr>
        <w:t>基坑支护</w:t>
      </w:r>
      <w:r w:rsidR="003F7F1D">
        <w:rPr>
          <w:rFonts w:hint="eastAsia"/>
        </w:rPr>
        <w:t>钢板桩长度取</w:t>
      </w:r>
      <w:r w:rsidR="00D54980" w:rsidRPr="006A3CD1">
        <w:rPr>
          <w:rFonts w:hint="eastAsia"/>
        </w:rPr>
        <w:t>L=12</w:t>
      </w:r>
      <w:r w:rsidR="003F7F1D">
        <w:rPr>
          <w:rFonts w:hint="eastAsia"/>
        </w:rPr>
        <w:t>米，</w:t>
      </w:r>
      <w:r w:rsidR="00D54980" w:rsidRPr="006A3CD1">
        <w:rPr>
          <w:rFonts w:hint="eastAsia"/>
        </w:rPr>
        <w:t>满足要求。</w:t>
      </w:r>
    </w:p>
    <w:p w14:paraId="212C418E" w14:textId="3AE11866" w:rsidR="003F7F1D" w:rsidRDefault="00E04C3B" w:rsidP="003F7F1D">
      <w:pPr>
        <w:ind w:left="0"/>
        <w:rPr>
          <w:sz w:val="28"/>
          <w:szCs w:val="28"/>
        </w:rPr>
      </w:pPr>
      <w:r>
        <w:rPr>
          <w:rFonts w:hint="eastAsia"/>
          <w:sz w:val="28"/>
          <w:szCs w:val="28"/>
        </w:rPr>
        <w:t>3</w:t>
      </w:r>
      <w:r w:rsidR="003F7F1D" w:rsidRPr="003F7F1D">
        <w:rPr>
          <w:rFonts w:hint="eastAsia"/>
          <w:sz w:val="28"/>
          <w:szCs w:val="28"/>
        </w:rPr>
        <w:t>.4.3</w:t>
      </w:r>
      <w:r w:rsidR="00D54980" w:rsidRPr="003F7F1D">
        <w:rPr>
          <w:rFonts w:hint="eastAsia"/>
          <w:sz w:val="28"/>
          <w:szCs w:val="28"/>
        </w:rPr>
        <w:t>抗隆起稳定性检算</w:t>
      </w:r>
    </w:p>
    <w:p w14:paraId="00F2CAB2" w14:textId="7EE3B753" w:rsidR="00D54980" w:rsidRPr="003F7F1D" w:rsidRDefault="00D54980" w:rsidP="003F7F1D">
      <w:pPr>
        <w:ind w:left="0" w:firstLineChars="236" w:firstLine="566"/>
        <w:rPr>
          <w:sz w:val="28"/>
          <w:szCs w:val="28"/>
        </w:rPr>
      </w:pPr>
      <w:r w:rsidRPr="006A3CD1">
        <w:rPr>
          <w:rFonts w:hint="eastAsia"/>
        </w:rPr>
        <w:t>采用</w:t>
      </w:r>
      <w:r w:rsidRPr="006A3CD1">
        <w:rPr>
          <w:rFonts w:hint="eastAsia"/>
        </w:rPr>
        <w:t>12</w:t>
      </w:r>
      <w:r w:rsidRPr="006A3CD1">
        <w:rPr>
          <w:rFonts w:hint="eastAsia"/>
        </w:rPr>
        <w:t>米工字钢桩，入土深度为</w:t>
      </w:r>
      <w:r w:rsidR="003F7F1D" w:rsidRPr="006A3CD1">
        <w:rPr>
          <w:rFonts w:hint="eastAsia"/>
        </w:rPr>
        <w:t>H</w:t>
      </w:r>
      <w:r w:rsidR="003F7F1D" w:rsidRPr="003F7F1D">
        <w:rPr>
          <w:rFonts w:hint="eastAsia"/>
          <w:szCs w:val="24"/>
          <w:vertAlign w:val="subscript"/>
        </w:rPr>
        <w:t>入</w:t>
      </w:r>
      <w:r w:rsidR="003F7F1D">
        <w:rPr>
          <w:rFonts w:hint="eastAsia"/>
          <w:szCs w:val="24"/>
        </w:rPr>
        <w:t>=</w:t>
      </w:r>
      <w:r w:rsidRPr="006A3CD1">
        <w:rPr>
          <w:rFonts w:hint="eastAsia"/>
        </w:rPr>
        <w:t>12-</w:t>
      </w:r>
      <w:r w:rsidR="003F7F1D">
        <w:rPr>
          <w:rFonts w:hint="eastAsia"/>
        </w:rPr>
        <w:t>10</w:t>
      </w:r>
      <w:r w:rsidRPr="006A3CD1">
        <w:rPr>
          <w:rFonts w:hint="eastAsia"/>
        </w:rPr>
        <w:t>=</w:t>
      </w:r>
      <w:r w:rsidR="003F7F1D">
        <w:rPr>
          <w:rFonts w:hint="eastAsia"/>
        </w:rPr>
        <w:t>2</w:t>
      </w:r>
      <w:r w:rsidRPr="006A3CD1">
        <w:rPr>
          <w:rFonts w:hint="eastAsia"/>
        </w:rPr>
        <w:t>米。基坑范围桩后土重小于土体间抗滑力与基坑底以下地基土的承载力之和时，地基保持平衡状态，地基不会隆起。</w:t>
      </w:r>
    </w:p>
    <w:p w14:paraId="12BD0B2D" w14:textId="77777777" w:rsidR="003F7F1D" w:rsidRDefault="00D54980" w:rsidP="003F7F1D">
      <w:r w:rsidRPr="006A3CD1">
        <w:rPr>
          <w:rFonts w:hint="eastAsia"/>
        </w:rPr>
        <w:lastRenderedPageBreak/>
        <w:t>则抗隆起系数</w:t>
      </w:r>
      <w:r w:rsidRPr="006A3CD1">
        <w:rPr>
          <w:rFonts w:hint="eastAsia"/>
        </w:rPr>
        <w:t xml:space="preserve">K= </w:t>
      </w:r>
      <w:r w:rsidRPr="006A3CD1">
        <w:rPr>
          <w:rFonts w:hint="eastAsia"/>
        </w:rPr>
        <w:t>（</w:t>
      </w:r>
      <w:r w:rsidRPr="006A3CD1">
        <w:rPr>
          <w:rFonts w:hint="eastAsia"/>
        </w:rPr>
        <w:t>2</w:t>
      </w:r>
      <w:r w:rsidRPr="006A3CD1">
        <w:rPr>
          <w:rFonts w:hint="eastAsia"/>
        </w:rPr>
        <w:t>π</w:t>
      </w:r>
      <w:proofErr w:type="spellStart"/>
      <w:r w:rsidRPr="006A3CD1">
        <w:rPr>
          <w:rFonts w:hint="eastAsia"/>
        </w:rPr>
        <w:t>c+H</w:t>
      </w:r>
      <w:proofErr w:type="spellEnd"/>
      <w:r w:rsidR="003F7F1D" w:rsidRPr="003F7F1D">
        <w:rPr>
          <w:rFonts w:hint="eastAsia"/>
          <w:szCs w:val="24"/>
          <w:vertAlign w:val="subscript"/>
        </w:rPr>
        <w:t>入</w:t>
      </w:r>
      <w:r w:rsidRPr="006A3CD1">
        <w:rPr>
          <w:rFonts w:hint="eastAsia"/>
        </w:rPr>
        <w:t>c</w:t>
      </w:r>
      <w:r w:rsidRPr="006A3CD1">
        <w:rPr>
          <w:rFonts w:hint="eastAsia"/>
        </w:rPr>
        <w:t>）</w:t>
      </w:r>
      <w:r w:rsidRPr="006A3CD1">
        <w:rPr>
          <w:rFonts w:hint="eastAsia"/>
        </w:rPr>
        <w:t>/ r</w:t>
      </w:r>
      <w:r w:rsidRPr="006A3CD1">
        <w:rPr>
          <w:rFonts w:hint="eastAsia"/>
        </w:rPr>
        <w:t>·</w:t>
      </w:r>
      <w:r w:rsidRPr="006A3CD1">
        <w:rPr>
          <w:rFonts w:hint="eastAsia"/>
        </w:rPr>
        <w:t>H</w:t>
      </w:r>
      <w:r w:rsidR="003F7F1D" w:rsidRPr="003F7F1D">
        <w:rPr>
          <w:rFonts w:hint="eastAsia"/>
          <w:vertAlign w:val="subscript"/>
        </w:rPr>
        <w:t>入</w:t>
      </w:r>
      <w:r w:rsidRPr="006A3CD1">
        <w:rPr>
          <w:rFonts w:hint="eastAsia"/>
        </w:rPr>
        <w:t xml:space="preserve">  = </w:t>
      </w:r>
      <w:r w:rsidRPr="006A3CD1">
        <w:rPr>
          <w:rFonts w:hint="eastAsia"/>
        </w:rPr>
        <w:t>（</w:t>
      </w:r>
      <w:r w:rsidRPr="006A3CD1">
        <w:rPr>
          <w:rFonts w:hint="eastAsia"/>
        </w:rPr>
        <w:t>2</w:t>
      </w:r>
      <w:r w:rsidRPr="006A3CD1">
        <w:rPr>
          <w:rFonts w:hint="eastAsia"/>
        </w:rPr>
        <w:t>×</w:t>
      </w:r>
      <w:r w:rsidRPr="006A3CD1">
        <w:rPr>
          <w:rFonts w:hint="eastAsia"/>
        </w:rPr>
        <w:t>3.14</w:t>
      </w:r>
      <w:r w:rsidRPr="006A3CD1">
        <w:rPr>
          <w:rFonts w:hint="eastAsia"/>
        </w:rPr>
        <w:t>×</w:t>
      </w:r>
      <w:r w:rsidRPr="006A3CD1">
        <w:rPr>
          <w:rFonts w:hint="eastAsia"/>
        </w:rPr>
        <w:t>13.9+</w:t>
      </w:r>
      <w:r w:rsidR="003F7F1D">
        <w:rPr>
          <w:rFonts w:hint="eastAsia"/>
        </w:rPr>
        <w:t>2</w:t>
      </w:r>
      <w:r w:rsidRPr="006A3CD1">
        <w:rPr>
          <w:rFonts w:hint="eastAsia"/>
        </w:rPr>
        <w:t>×</w:t>
      </w:r>
      <w:r w:rsidRPr="006A3CD1">
        <w:rPr>
          <w:rFonts w:hint="eastAsia"/>
        </w:rPr>
        <w:t>13.9</w:t>
      </w:r>
      <w:r w:rsidRPr="006A3CD1">
        <w:rPr>
          <w:rFonts w:hint="eastAsia"/>
        </w:rPr>
        <w:t>）</w:t>
      </w:r>
      <w:r w:rsidRPr="006A3CD1">
        <w:rPr>
          <w:rFonts w:hint="eastAsia"/>
        </w:rPr>
        <w:t>/</w:t>
      </w:r>
      <w:r w:rsidRPr="006A3CD1">
        <w:rPr>
          <w:rFonts w:hint="eastAsia"/>
        </w:rPr>
        <w:t>（</w:t>
      </w:r>
      <w:r w:rsidRPr="006A3CD1">
        <w:rPr>
          <w:rFonts w:hint="eastAsia"/>
        </w:rPr>
        <w:t>17.6</w:t>
      </w:r>
      <w:r w:rsidRPr="006A3CD1">
        <w:rPr>
          <w:rFonts w:hint="eastAsia"/>
        </w:rPr>
        <w:t>×</w:t>
      </w:r>
      <w:r w:rsidR="003F7F1D">
        <w:rPr>
          <w:rFonts w:hint="eastAsia"/>
        </w:rPr>
        <w:t>2</w:t>
      </w:r>
      <w:r w:rsidRPr="006A3CD1">
        <w:rPr>
          <w:rFonts w:hint="eastAsia"/>
        </w:rPr>
        <w:t>）</w:t>
      </w:r>
      <w:r w:rsidRPr="006A3CD1">
        <w:rPr>
          <w:rFonts w:hint="eastAsia"/>
        </w:rPr>
        <w:t xml:space="preserve">  =</w:t>
      </w:r>
      <w:r w:rsidR="003F7F1D">
        <w:rPr>
          <w:rFonts w:hint="eastAsia"/>
        </w:rPr>
        <w:t>3.3</w:t>
      </w:r>
      <w:r w:rsidRPr="006A3CD1">
        <w:rPr>
          <w:rFonts w:hint="eastAsia"/>
        </w:rPr>
        <w:t>&gt;1.2</w:t>
      </w:r>
    </w:p>
    <w:p w14:paraId="038B1A74" w14:textId="55860D67" w:rsidR="00D54980" w:rsidRPr="006A3CD1" w:rsidRDefault="006A3CD1" w:rsidP="003F7F1D">
      <w:r>
        <w:rPr>
          <w:rFonts w:hint="eastAsia"/>
          <w:noProof/>
        </w:rPr>
        <mc:AlternateContent>
          <mc:Choice Requires="wps">
            <w:drawing>
              <wp:anchor distT="0" distB="0" distL="114300" distR="114300" simplePos="0" relativeHeight="251658240" behindDoc="0" locked="0" layoutInCell="1" allowOverlap="1" wp14:editId="057D89E4">
                <wp:simplePos x="0" y="0"/>
                <wp:positionH relativeFrom="column">
                  <wp:posOffset>342900</wp:posOffset>
                </wp:positionH>
                <wp:positionV relativeFrom="paragraph">
                  <wp:posOffset>215900</wp:posOffset>
                </wp:positionV>
                <wp:extent cx="0" cy="0"/>
                <wp:effectExtent l="0" t="0" r="0" b="0"/>
                <wp:wrapNone/>
                <wp:docPr id="2" name="直线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xmlns:a14="http://schemas.microsoft.com/office/drawing/2010/main" val="000000" mc:Ignorabl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线 15"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17pt" to="27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"/>
            </w:pict>
          </mc:Fallback>
        </mc:AlternateContent>
      </w:r>
      <w:r w:rsidR="00D54980" w:rsidRPr="006A3CD1">
        <w:rPr>
          <w:rFonts w:hint="eastAsia"/>
        </w:rPr>
        <w:t xml:space="preserve"> </w:t>
      </w:r>
      <w:r w:rsidR="00D54980" w:rsidRPr="006A3CD1">
        <w:rPr>
          <w:rFonts w:hint="eastAsia"/>
        </w:rPr>
        <w:t>故坑底不会隆起。</w:t>
      </w:r>
    </w:p>
    <w:p w14:paraId="4E93734F" w14:textId="746E4346" w:rsidR="00021F94" w:rsidRPr="00021F94" w:rsidRDefault="00E04C3B" w:rsidP="003F7F1D">
      <w:pPr>
        <w:pStyle w:val="1"/>
        <w:ind w:left="0"/>
      </w:pPr>
      <w:bookmarkStart w:id="8" w:name="_Toc261260212"/>
      <w:r>
        <w:rPr>
          <w:rFonts w:hint="eastAsia"/>
        </w:rPr>
        <w:t>四</w:t>
      </w:r>
      <w:r w:rsidR="00021F94">
        <w:rPr>
          <w:rFonts w:hint="eastAsia"/>
        </w:rPr>
        <w:t>．明开槽支护方案</w:t>
      </w:r>
      <w:bookmarkEnd w:id="8"/>
    </w:p>
    <w:p w14:paraId="489457A5" w14:textId="7953401B" w:rsidR="003F7F1D" w:rsidRDefault="00E04C3B" w:rsidP="003F7F1D">
      <w:pPr>
        <w:pStyle w:val="2"/>
        <w:ind w:left="0"/>
      </w:pPr>
      <w:bookmarkStart w:id="9" w:name="_Toc261260213"/>
      <w:r>
        <w:rPr>
          <w:rFonts w:hint="eastAsia"/>
        </w:rPr>
        <w:t>4</w:t>
      </w:r>
      <w:r w:rsidR="003F7F1D">
        <w:rPr>
          <w:rFonts w:hint="eastAsia"/>
        </w:rPr>
        <w:t>.1</w:t>
      </w:r>
      <w:r>
        <w:t xml:space="preserve"> </w:t>
      </w:r>
      <w:r w:rsidR="003F7F1D">
        <w:rPr>
          <w:rFonts w:hint="eastAsia"/>
        </w:rPr>
        <w:t>支护方案确定</w:t>
      </w:r>
      <w:bookmarkEnd w:id="9"/>
    </w:p>
    <w:p w14:paraId="7DF320D7" w14:textId="73BD8244" w:rsidR="003F7F1D" w:rsidRDefault="003F7F1D" w:rsidP="003F7F1D">
      <w:pPr>
        <w:ind w:left="0" w:firstLineChars="177" w:firstLine="425"/>
      </w:pPr>
      <w:r>
        <w:rPr>
          <w:rFonts w:hint="eastAsia"/>
        </w:rPr>
        <w:t>开槽采取两侧打入钢板桩支护措施，</w:t>
      </w:r>
      <w:r w:rsidR="005743AE" w:rsidRPr="005743AE">
        <w:rPr>
          <w:rFonts w:hint="eastAsia"/>
        </w:rPr>
        <w:t>支护段开槽深度取</w:t>
      </w:r>
      <w:r w:rsidR="005743AE">
        <w:rPr>
          <w:rFonts w:hint="eastAsia"/>
        </w:rPr>
        <w:t>6</w:t>
      </w:r>
      <w:r w:rsidR="005743AE">
        <w:t>.</w:t>
      </w:r>
      <w:r w:rsidR="005743AE">
        <w:rPr>
          <w:rFonts w:hint="eastAsia"/>
        </w:rPr>
        <w:t>5</w:t>
      </w:r>
      <w:r w:rsidR="005743AE" w:rsidRPr="005743AE">
        <w:rPr>
          <w:rFonts w:hint="eastAsia"/>
        </w:rPr>
        <w:t>m</w:t>
      </w:r>
      <w:r w:rsidR="005743AE" w:rsidRPr="005743AE">
        <w:rPr>
          <w:rFonts w:hint="eastAsia"/>
        </w:rPr>
        <w:t>，采用</w:t>
      </w:r>
      <w:smartTag w:uri="urn:schemas-microsoft-com:office:smarttags" w:element="chmetcnv">
        <w:smartTagPr>
          <w:attr w:name="TCSC" w:val="0"/>
          <w:attr w:name="NumberType" w:val="1"/>
          <w:attr w:name="Negative" w:val="False"/>
          <w:attr w:name="HasSpace" w:val="False"/>
          <w:attr w:name="SourceValue" w:val="12"/>
          <w:attr w:name="UnitName" w:val="mi"/>
        </w:smartTagPr>
        <w:r w:rsidR="005743AE" w:rsidRPr="005743AE">
          <w:rPr>
            <w:rFonts w:hint="eastAsia"/>
          </w:rPr>
          <w:t>12mI</w:t>
        </w:r>
      </w:smartTag>
      <w:r w:rsidR="005743AE" w:rsidRPr="005743AE">
        <w:rPr>
          <w:rFonts w:hint="eastAsia"/>
        </w:rPr>
        <w:t>40b</w:t>
      </w:r>
      <w:r w:rsidR="005743AE" w:rsidRPr="005743AE">
        <w:rPr>
          <w:rFonts w:hint="eastAsia"/>
        </w:rPr>
        <w:t>工字钢</w:t>
      </w:r>
      <w:proofErr w:type="gramStart"/>
      <w:r w:rsidR="005743AE" w:rsidRPr="005743AE">
        <w:rPr>
          <w:rFonts w:hint="eastAsia"/>
        </w:rPr>
        <w:t>一</w:t>
      </w:r>
      <w:proofErr w:type="gramEnd"/>
      <w:r w:rsidR="005743AE" w:rsidRPr="005743AE">
        <w:rPr>
          <w:rFonts w:hint="eastAsia"/>
        </w:rPr>
        <w:t>丁一顺密排防护桩，设水平支撑</w:t>
      </w:r>
      <w:r w:rsidR="005743AE" w:rsidRPr="005743AE">
        <w:rPr>
          <w:rFonts w:hint="eastAsia"/>
        </w:rPr>
        <w:t>2</w:t>
      </w:r>
      <w:r w:rsidR="005743AE" w:rsidRPr="005743AE">
        <w:rPr>
          <w:rFonts w:hint="eastAsia"/>
        </w:rPr>
        <w:t>道，第一道支撑设置于</w:t>
      </w:r>
      <w:r w:rsidR="005743AE">
        <w:rPr>
          <w:rFonts w:hint="eastAsia"/>
        </w:rPr>
        <w:t>钢板</w:t>
      </w:r>
      <w:r w:rsidR="005743AE" w:rsidRPr="005743AE">
        <w:rPr>
          <w:rFonts w:hint="eastAsia"/>
        </w:rPr>
        <w:t>桩</w:t>
      </w:r>
      <w:proofErr w:type="gramStart"/>
      <w:r w:rsidR="005743AE" w:rsidRPr="005743AE">
        <w:rPr>
          <w:rFonts w:hint="eastAsia"/>
        </w:rPr>
        <w:t>顶</w:t>
      </w:r>
      <w:r w:rsidR="005743AE">
        <w:rPr>
          <w:rFonts w:hint="eastAsia"/>
        </w:rPr>
        <w:t>以下</w:t>
      </w:r>
      <w:proofErr w:type="gramEnd"/>
      <w:r w:rsidR="005743AE">
        <w:rPr>
          <w:rFonts w:hint="eastAsia"/>
        </w:rPr>
        <w:t>2m</w:t>
      </w:r>
      <w:r w:rsidR="005743AE">
        <w:rPr>
          <w:rFonts w:hint="eastAsia"/>
        </w:rPr>
        <w:t>处</w:t>
      </w:r>
      <w:r w:rsidR="005743AE" w:rsidRPr="005743AE">
        <w:rPr>
          <w:rFonts w:hint="eastAsia"/>
        </w:rPr>
        <w:t>，第二道支撑设置于距基底</w:t>
      </w:r>
      <w:r w:rsidR="005743AE" w:rsidRPr="005743AE">
        <w:rPr>
          <w:rFonts w:hint="eastAsia"/>
        </w:rPr>
        <w:t>2.</w:t>
      </w:r>
      <w:r w:rsidR="005743AE">
        <w:rPr>
          <w:rFonts w:hint="eastAsia"/>
        </w:rPr>
        <w:t>5</w:t>
      </w:r>
      <w:r w:rsidR="005743AE" w:rsidRPr="005743AE">
        <w:rPr>
          <w:rFonts w:hint="eastAsia"/>
        </w:rPr>
        <w:t>m</w:t>
      </w:r>
      <w:r w:rsidR="005743AE" w:rsidRPr="005743AE">
        <w:rPr>
          <w:rFonts w:hint="eastAsia"/>
        </w:rPr>
        <w:t>处。</w:t>
      </w:r>
      <w:proofErr w:type="gramStart"/>
      <w:r w:rsidR="005743AE" w:rsidRPr="005743AE">
        <w:rPr>
          <w:rFonts w:hint="eastAsia"/>
        </w:rPr>
        <w:t>腰梁采用</w:t>
      </w:r>
      <w:proofErr w:type="gramEnd"/>
      <w:r w:rsidR="005743AE" w:rsidRPr="005743AE">
        <w:rPr>
          <w:rFonts w:hint="eastAsia"/>
        </w:rPr>
        <w:t>双排</w:t>
      </w:r>
      <w:r w:rsidR="005743AE" w:rsidRPr="005743AE">
        <w:rPr>
          <w:rFonts w:hint="eastAsia"/>
        </w:rPr>
        <w:t>I40b</w:t>
      </w:r>
      <w:r w:rsidR="005743AE" w:rsidRPr="005743AE">
        <w:rPr>
          <w:rFonts w:hint="eastAsia"/>
        </w:rPr>
        <w:t>工字钢，水平支撑采用Φ</w:t>
      </w:r>
      <w:r w:rsidR="005743AE" w:rsidRPr="005743AE">
        <w:rPr>
          <w:rFonts w:hint="eastAsia"/>
        </w:rPr>
        <w:t>300*</w:t>
      </w:r>
      <w:smartTag w:uri="urn:schemas-microsoft-com:office:smarttags" w:element="chmetcnv">
        <w:smartTagPr>
          <w:attr w:name="TCSC" w:val="0"/>
          <w:attr w:name="NumberType" w:val="1"/>
          <w:attr w:name="Negative" w:val="False"/>
          <w:attr w:name="HasSpace" w:val="False"/>
          <w:attr w:name="SourceValue" w:val="16"/>
          <w:attr w:name="UnitName" w:val="mm"/>
        </w:smartTagPr>
        <w:r w:rsidR="005743AE" w:rsidRPr="005743AE">
          <w:rPr>
            <w:rFonts w:hint="eastAsia"/>
          </w:rPr>
          <w:t>16mm</w:t>
        </w:r>
      </w:smartTag>
      <w:r w:rsidR="005743AE" w:rsidRPr="005743AE">
        <w:rPr>
          <w:rFonts w:hint="eastAsia"/>
        </w:rPr>
        <w:t>钢管，间距</w:t>
      </w:r>
      <w:r w:rsidR="005743AE" w:rsidRPr="005743AE">
        <w:rPr>
          <w:rFonts w:hint="eastAsia"/>
        </w:rPr>
        <w:t>3.5m</w:t>
      </w:r>
      <w:r w:rsidR="005743AE" w:rsidRPr="005743AE">
        <w:rPr>
          <w:rFonts w:hint="eastAsia"/>
        </w:rPr>
        <w:t>。</w:t>
      </w:r>
    </w:p>
    <w:p w14:paraId="78B13971" w14:textId="24D39DC7" w:rsidR="0000332C" w:rsidRDefault="0000332C" w:rsidP="003F7F1D">
      <w:pPr>
        <w:ind w:left="0" w:firstLineChars="177" w:firstLine="425"/>
      </w:pPr>
      <w:r>
        <w:rPr>
          <w:rFonts w:hint="eastAsia"/>
        </w:rPr>
        <w:t>示意图如下：</w:t>
      </w:r>
    </w:p>
    <w:p w14:paraId="65589C1B" w14:textId="715FCD9A" w:rsidR="0000332C" w:rsidRDefault="00F357E9" w:rsidP="00F357E9">
      <w:pPr>
        <w:ind w:left="0" w:firstLineChars="177" w:firstLine="425"/>
        <w:jc w:val="center"/>
      </w:pPr>
      <w:r w:rsidRPr="00F357E9">
        <w:rPr>
          <w:noProof/>
        </w:rPr>
        <w:drawing>
          <wp:inline distT="0" distB="0" distL="0" distR="0" wp14:editId="17B21641">
            <wp:extent cx="5259068" cy="351472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24004" t="29091" r="41849" b="21818"/>
                    <a:stretch/>
                  </pic:blipFill>
                  <pic:spPr bwMode="auto">
                    <a:xfrm>
                      <a:off x="0" y="0"/>
                      <a:ext cx="5267525" cy="3520377"/>
                    </a:xfrm>
                    <a:prstGeom prst="rect">
                      <a:avLst/>
                    </a:prstGeom>
                    <a:noFill/>
                    <a:ln>
                      <a:noFill/>
                    </a:ln>
                    <a:extLst>
                      <a:ext uri="{909E8E84-426E-40DD-AFC4-6F175D3DCCD1}">
                        <a14:hiddenFill xmlns:a14="http://schemas.microsoft.com/office/drawing/2010/main">
                          <a:solidFill>
                            <a:srgbClr val="FFFFFF" mc:Ignorable=""/>
                          </a:solidFill>
                        </a14:hiddenFill>
                      </a:ext>
                      <a:ext uri="{91240B29-F687-4F45-9708-019B960494DF}">
                        <a14:hiddenLine xmlns:a14="http://schemas.microsoft.com/office/drawing/2010/main" w="9525">
                          <a:solidFill>
                            <a:srgbClr val="000000" mc:Ignorable=""/>
                          </a:solidFill>
                          <a:miter lim="800000"/>
                          <a:headEnd/>
                          <a:tailEnd/>
                        </a14:hiddenLine>
                      </a:ext>
                      <a:ext uri="{53640926-AAD7-44D8-BBD7-CCE9431645EC}">
                        <a14:shadowObscured xmlns:a14="http://schemas.microsoft.com/office/drawing/2010/main"/>
                      </a:ext>
                    </a:extLst>
                  </pic:spPr>
                </pic:pic>
              </a:graphicData>
            </a:graphic>
          </wp:inline>
        </w:drawing>
      </w:r>
    </w:p>
    <w:p w14:paraId="143796F7" w14:textId="6BD5CE05" w:rsidR="00F357E9" w:rsidRDefault="00F357E9" w:rsidP="00F357E9">
      <w:pPr>
        <w:ind w:left="0" w:firstLineChars="177" w:firstLine="425"/>
        <w:jc w:val="center"/>
      </w:pPr>
      <w:r w:rsidRPr="00F357E9">
        <w:rPr>
          <w:noProof/>
        </w:rPr>
        <w:lastRenderedPageBreak/>
        <w:drawing>
          <wp:inline distT="0" distB="0" distL="0" distR="0" wp14:editId="59CF2770">
            <wp:extent cx="3605459" cy="59626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37220" t="16001" r="44892" b="20363"/>
                    <a:stretch/>
                  </pic:blipFill>
                  <pic:spPr bwMode="auto">
                    <a:xfrm>
                      <a:off x="0" y="0"/>
                      <a:ext cx="3612428" cy="5974176"/>
                    </a:xfrm>
                    <a:prstGeom prst="rect">
                      <a:avLst/>
                    </a:prstGeom>
                    <a:noFill/>
                    <a:ln>
                      <a:noFill/>
                    </a:ln>
                    <a:extLst>
                      <a:ext uri="{909E8E84-426E-40DD-AFC4-6F175D3DCCD1}">
                        <a14:hiddenFill xmlns:a14="http://schemas.microsoft.com/office/drawing/2010/main">
                          <a:solidFill>
                            <a:srgbClr val="FFFFFF" mc:Ignorable=""/>
                          </a:solidFill>
                        </a14:hiddenFill>
                      </a:ext>
                      <a:ext uri="{91240B29-F687-4F45-9708-019B960494DF}">
                        <a14:hiddenLine xmlns:a14="http://schemas.microsoft.com/office/drawing/2010/main" w="9525">
                          <a:solidFill>
                            <a:srgbClr val="000000" mc:Ignorable=""/>
                          </a:solidFill>
                          <a:miter lim="800000"/>
                          <a:headEnd/>
                          <a:tailEnd/>
                        </a14:hiddenLine>
                      </a:ext>
                      <a:ext uri="{53640926-AAD7-44D8-BBD7-CCE9431645EC}">
                        <a14:shadowObscured xmlns:a14="http://schemas.microsoft.com/office/drawing/2010/main"/>
                      </a:ext>
                    </a:extLst>
                  </pic:spPr>
                </pic:pic>
              </a:graphicData>
            </a:graphic>
          </wp:inline>
        </w:drawing>
      </w:r>
    </w:p>
    <w:p w14:paraId="41CD2C3E" w14:textId="600475BD" w:rsidR="003F7F1D" w:rsidRDefault="00E04C3B" w:rsidP="005743AE">
      <w:pPr>
        <w:pStyle w:val="2"/>
        <w:ind w:left="0"/>
      </w:pPr>
      <w:bookmarkStart w:id="10" w:name="_Toc261260214"/>
      <w:r>
        <w:t>4</w:t>
      </w:r>
      <w:r w:rsidR="003F7F1D">
        <w:rPr>
          <w:rFonts w:hint="eastAsia"/>
        </w:rPr>
        <w:t>.</w:t>
      </w:r>
      <w:r w:rsidR="005743AE">
        <w:rPr>
          <w:rFonts w:hint="eastAsia"/>
        </w:rPr>
        <w:t>2</w:t>
      </w:r>
      <w:r>
        <w:t xml:space="preserve"> </w:t>
      </w:r>
      <w:r w:rsidR="003F7F1D">
        <w:rPr>
          <w:rFonts w:hint="eastAsia"/>
        </w:rPr>
        <w:t>土方开挖</w:t>
      </w:r>
      <w:bookmarkEnd w:id="10"/>
    </w:p>
    <w:p w14:paraId="772722AF" w14:textId="77777777" w:rsidR="003F7F1D" w:rsidRDefault="003F7F1D" w:rsidP="003F7F1D">
      <w:pPr>
        <w:ind w:left="0" w:firstLineChars="236" w:firstLine="566"/>
      </w:pPr>
      <w:r>
        <w:rPr>
          <w:rFonts w:hint="eastAsia"/>
        </w:rPr>
        <w:t>科学地安排土方开挖施工顺序和控制施工进度，有助于控制挡墙和</w:t>
      </w:r>
      <w:proofErr w:type="gramStart"/>
      <w:r>
        <w:rPr>
          <w:rFonts w:hint="eastAsia"/>
        </w:rPr>
        <w:t>坑周土</w:t>
      </w:r>
      <w:proofErr w:type="gramEnd"/>
      <w:r>
        <w:rPr>
          <w:rFonts w:hint="eastAsia"/>
        </w:rPr>
        <w:t>体的位移。针对本工程的具体情况，对土方开挖提出以下技术要求</w:t>
      </w:r>
      <w:r>
        <w:rPr>
          <w:rFonts w:hint="eastAsia"/>
        </w:rPr>
        <w:t>:</w:t>
      </w:r>
    </w:p>
    <w:p w14:paraId="175B7195" w14:textId="10956AEE" w:rsidR="003F7F1D" w:rsidRDefault="003F7F1D" w:rsidP="005743AE">
      <w:pPr>
        <w:ind w:left="0" w:firstLineChars="236" w:firstLine="566"/>
      </w:pPr>
      <w:r>
        <w:rPr>
          <w:rFonts w:hint="eastAsia"/>
        </w:rPr>
        <w:t>(1)</w:t>
      </w:r>
      <w:r>
        <w:rPr>
          <w:rFonts w:hint="eastAsia"/>
        </w:rPr>
        <w:t>土方开挖应遵循时空效应的原理，严格实行“分层、分段、对称、平衡”和“留土护壁、限时、对称架撑”的原则。进行挖土分区、分块对称架设临时支撑系统，加快支撑体系形成速度，减小围护结构变形。</w:t>
      </w:r>
    </w:p>
    <w:p w14:paraId="2A211B93" w14:textId="15CC38B9" w:rsidR="003F7F1D" w:rsidRDefault="003F7F1D" w:rsidP="003F7F1D">
      <w:pPr>
        <w:ind w:left="0" w:firstLineChars="236" w:firstLine="566"/>
      </w:pPr>
      <w:r>
        <w:rPr>
          <w:rFonts w:hint="eastAsia"/>
        </w:rPr>
        <w:lastRenderedPageBreak/>
        <w:t>(</w:t>
      </w:r>
      <w:r w:rsidR="005743AE">
        <w:rPr>
          <w:rFonts w:hint="eastAsia"/>
        </w:rPr>
        <w:t>2</w:t>
      </w:r>
      <w:r>
        <w:rPr>
          <w:rFonts w:hint="eastAsia"/>
        </w:rPr>
        <w:t>)</w:t>
      </w:r>
      <w:r>
        <w:rPr>
          <w:rFonts w:hint="eastAsia"/>
        </w:rPr>
        <w:t>保证施工机械进出场道路畅通和场地排水系统贯通，落实卸土点，作好监测初始记录。首层开挖前对变形监测进行一次小结，并在第一道支撑开挖前完成一次初读数，以便实际掌握开挖阶段的变形情况。</w:t>
      </w:r>
    </w:p>
    <w:p w14:paraId="532BA3F4" w14:textId="2412794D" w:rsidR="003F7F1D" w:rsidRDefault="003F7F1D" w:rsidP="003F7F1D">
      <w:pPr>
        <w:ind w:left="0" w:firstLineChars="236" w:firstLine="566"/>
      </w:pPr>
      <w:r>
        <w:rPr>
          <w:rFonts w:hint="eastAsia"/>
        </w:rPr>
        <w:t>(</w:t>
      </w:r>
      <w:r w:rsidR="005743AE">
        <w:rPr>
          <w:rFonts w:hint="eastAsia"/>
        </w:rPr>
        <w:t>3</w:t>
      </w:r>
      <w:r>
        <w:rPr>
          <w:rFonts w:hint="eastAsia"/>
        </w:rPr>
        <w:t>)</w:t>
      </w:r>
      <w:r>
        <w:rPr>
          <w:rFonts w:hint="eastAsia"/>
        </w:rPr>
        <w:t>同一开挖面内开挖深度有较大差异时，宜先挖至浅基坑标高，垫层</w:t>
      </w:r>
      <w:r>
        <w:rPr>
          <w:rFonts w:hint="eastAsia"/>
        </w:rPr>
        <w:t>(</w:t>
      </w:r>
      <w:r>
        <w:rPr>
          <w:rFonts w:hint="eastAsia"/>
        </w:rPr>
        <w:t>甚至基础底板</w:t>
      </w:r>
      <w:r>
        <w:rPr>
          <w:rFonts w:hint="eastAsia"/>
        </w:rPr>
        <w:t>)</w:t>
      </w:r>
      <w:r>
        <w:rPr>
          <w:rFonts w:hint="eastAsia"/>
        </w:rPr>
        <w:t>浇筑完毕后，再开挖较深的基坑，并应采取有效措施，保证边坡的稳定。严禁超挖，距基坑底部</w:t>
      </w:r>
      <w:r>
        <w:rPr>
          <w:rFonts w:hint="eastAsia"/>
        </w:rPr>
        <w:t>20 cm</w:t>
      </w:r>
      <w:r>
        <w:rPr>
          <w:rFonts w:hint="eastAsia"/>
        </w:rPr>
        <w:t>处进行人工挖土。</w:t>
      </w:r>
    </w:p>
    <w:p w14:paraId="4C3DA168" w14:textId="49153458" w:rsidR="003F7F1D" w:rsidRDefault="003F7F1D" w:rsidP="003F7F1D">
      <w:pPr>
        <w:ind w:left="0" w:firstLineChars="236" w:firstLine="566"/>
      </w:pPr>
      <w:r>
        <w:rPr>
          <w:rFonts w:hint="eastAsia"/>
        </w:rPr>
        <w:t>(</w:t>
      </w:r>
      <w:r w:rsidR="005743AE">
        <w:rPr>
          <w:rFonts w:hint="eastAsia"/>
        </w:rPr>
        <w:t>4</w:t>
      </w:r>
      <w:r>
        <w:rPr>
          <w:rFonts w:hint="eastAsia"/>
        </w:rPr>
        <w:t>)</w:t>
      </w:r>
      <w:r>
        <w:rPr>
          <w:rFonts w:hint="eastAsia"/>
        </w:rPr>
        <w:t>当挖到杂填土、耕植土或土质松软时，须全部挖净。遇河道、</w:t>
      </w:r>
      <w:proofErr w:type="gramStart"/>
      <w:r>
        <w:rPr>
          <w:rFonts w:hint="eastAsia"/>
        </w:rPr>
        <w:t>暗洪时</w:t>
      </w:r>
      <w:proofErr w:type="gramEnd"/>
      <w:r>
        <w:rPr>
          <w:rFonts w:hint="eastAsia"/>
        </w:rPr>
        <w:t>应上报设计及监理，共同协商。下部</w:t>
      </w:r>
      <w:proofErr w:type="gramStart"/>
      <w:r>
        <w:rPr>
          <w:rFonts w:hint="eastAsia"/>
        </w:rPr>
        <w:t>的挖机在</w:t>
      </w:r>
      <w:proofErr w:type="gramEnd"/>
      <w:r>
        <w:rPr>
          <w:rFonts w:hint="eastAsia"/>
        </w:rPr>
        <w:t>行驶过程中严禁碰撞降水管。</w:t>
      </w:r>
    </w:p>
    <w:p w14:paraId="7365DD7B" w14:textId="285C94B7" w:rsidR="003F7F1D" w:rsidRPr="00132ECD" w:rsidRDefault="003F7F1D" w:rsidP="003F7F1D">
      <w:pPr>
        <w:ind w:left="0" w:firstLineChars="236" w:firstLine="566"/>
      </w:pPr>
      <w:r>
        <w:rPr>
          <w:rFonts w:hint="eastAsia"/>
        </w:rPr>
        <w:t>(</w:t>
      </w:r>
      <w:r w:rsidR="005743AE">
        <w:rPr>
          <w:rFonts w:hint="eastAsia"/>
        </w:rPr>
        <w:t>5</w:t>
      </w:r>
      <w:r>
        <w:rPr>
          <w:rFonts w:hint="eastAsia"/>
        </w:rPr>
        <w:t>)</w:t>
      </w:r>
      <w:r>
        <w:rPr>
          <w:rFonts w:hint="eastAsia"/>
        </w:rPr>
        <w:t>验槽，垫层跟紧</w:t>
      </w:r>
      <w:r>
        <w:rPr>
          <w:rFonts w:hint="eastAsia"/>
        </w:rPr>
        <w:t>:</w:t>
      </w:r>
      <w:r>
        <w:rPr>
          <w:rFonts w:hint="eastAsia"/>
        </w:rPr>
        <w:t>当人工挖到设计标高后，及时请设计、监理进行验槽，验收通过后素混凝土垫层施工要跟紧，以免基底土暴露时间过长。</w:t>
      </w:r>
    </w:p>
    <w:p w14:paraId="25EEBB8F" w14:textId="0060CAED" w:rsidR="003F7F1D" w:rsidRDefault="00E04C3B" w:rsidP="003F7F1D">
      <w:pPr>
        <w:pStyle w:val="2"/>
        <w:ind w:left="0"/>
      </w:pPr>
      <w:bookmarkStart w:id="11" w:name="_Toc261260215"/>
      <w:r>
        <w:t>4</w:t>
      </w:r>
      <w:r w:rsidR="003F7F1D">
        <w:rPr>
          <w:rFonts w:hint="eastAsia"/>
        </w:rPr>
        <w:t>.</w:t>
      </w:r>
      <w:r w:rsidR="005743AE">
        <w:rPr>
          <w:rFonts w:hint="eastAsia"/>
        </w:rPr>
        <w:t>3</w:t>
      </w:r>
      <w:r>
        <w:t xml:space="preserve"> </w:t>
      </w:r>
      <w:r w:rsidR="003F7F1D">
        <w:rPr>
          <w:rFonts w:hint="eastAsia"/>
        </w:rPr>
        <w:t>支护检算</w:t>
      </w:r>
      <w:bookmarkEnd w:id="11"/>
    </w:p>
    <w:p w14:paraId="693484F8" w14:textId="77777777" w:rsidR="003F7F1D" w:rsidRPr="00D54980" w:rsidRDefault="003F7F1D" w:rsidP="005743AE">
      <w:pPr>
        <w:ind w:left="0" w:firstLineChars="177" w:firstLine="425"/>
      </w:pPr>
      <w:r w:rsidRPr="00D54980">
        <w:rPr>
          <w:rFonts w:hint="eastAsia"/>
        </w:rPr>
        <w:t>主动土压力系数</w:t>
      </w:r>
      <w:r>
        <w:rPr>
          <w:rFonts w:hint="eastAsia"/>
        </w:rPr>
        <w:t xml:space="preserve">  </w:t>
      </w:r>
      <w:proofErr w:type="spellStart"/>
      <w:r>
        <w:rPr>
          <w:rFonts w:hint="eastAsia"/>
        </w:rPr>
        <w:t>Ka</w:t>
      </w:r>
      <w:proofErr w:type="spellEnd"/>
      <w:r>
        <w:rPr>
          <w:rFonts w:hint="eastAsia"/>
        </w:rPr>
        <w:t>=tan</w:t>
      </w:r>
      <w:r w:rsidRPr="006A3CD1">
        <w:rPr>
          <w:rFonts w:hint="eastAsia"/>
          <w:vertAlign w:val="superscript"/>
        </w:rPr>
        <w:t>2</w:t>
      </w:r>
      <w:r w:rsidRPr="00D54980">
        <w:rPr>
          <w:rFonts w:hint="eastAsia"/>
        </w:rPr>
        <w:t>(45</w:t>
      </w:r>
      <w:r>
        <w:rPr>
          <w:rFonts w:hint="eastAsia"/>
        </w:rPr>
        <w:t>°</w:t>
      </w:r>
      <w:r w:rsidRPr="00D54980">
        <w:rPr>
          <w:rFonts w:hint="eastAsia"/>
        </w:rPr>
        <w:t>-</w:t>
      </w:r>
      <w:r w:rsidRPr="00D54980">
        <w:rPr>
          <w:rFonts w:hint="eastAsia"/>
        </w:rPr>
        <w:t>Φ</w:t>
      </w:r>
      <w:r w:rsidRPr="00D54980">
        <w:rPr>
          <w:rFonts w:hint="eastAsia"/>
        </w:rPr>
        <w:t>/2)=0.574</w:t>
      </w:r>
    </w:p>
    <w:p w14:paraId="1EDDFD1B" w14:textId="77777777" w:rsidR="003F7F1D" w:rsidRPr="00D54980" w:rsidRDefault="003F7F1D" w:rsidP="005743AE">
      <w:pPr>
        <w:ind w:left="0" w:firstLineChars="177" w:firstLine="425"/>
      </w:pPr>
      <w:r w:rsidRPr="00D54980">
        <w:rPr>
          <w:rFonts w:hint="eastAsia"/>
        </w:rPr>
        <w:t>被动土压力系数</w:t>
      </w:r>
      <w:r>
        <w:rPr>
          <w:rFonts w:hint="eastAsia"/>
        </w:rPr>
        <w:t xml:space="preserve">  </w:t>
      </w:r>
      <w:proofErr w:type="spellStart"/>
      <w:r>
        <w:rPr>
          <w:rFonts w:hint="eastAsia"/>
        </w:rPr>
        <w:t>Kp</w:t>
      </w:r>
      <w:proofErr w:type="spellEnd"/>
      <w:r>
        <w:rPr>
          <w:rFonts w:hint="eastAsia"/>
        </w:rPr>
        <w:t>=t</w:t>
      </w:r>
      <w:r>
        <w:t>an</w:t>
      </w:r>
      <w:r w:rsidRPr="006A3CD1">
        <w:rPr>
          <w:rFonts w:hint="eastAsia"/>
          <w:vertAlign w:val="superscript"/>
        </w:rPr>
        <w:t>2</w:t>
      </w:r>
      <w:r w:rsidRPr="00D54980">
        <w:rPr>
          <w:rFonts w:hint="eastAsia"/>
        </w:rPr>
        <w:t>(45</w:t>
      </w:r>
      <w:r>
        <w:rPr>
          <w:rFonts w:hint="eastAsia"/>
        </w:rPr>
        <w:t>°</w:t>
      </w:r>
      <w:r w:rsidRPr="00D54980">
        <w:rPr>
          <w:rFonts w:hint="eastAsia"/>
        </w:rPr>
        <w:t>+</w:t>
      </w:r>
      <w:r w:rsidRPr="00D54980">
        <w:rPr>
          <w:rFonts w:hint="eastAsia"/>
        </w:rPr>
        <w:t>Φ</w:t>
      </w:r>
      <w:r w:rsidRPr="00D54980">
        <w:rPr>
          <w:rFonts w:hint="eastAsia"/>
        </w:rPr>
        <w:t>/2)=1.742</w:t>
      </w:r>
    </w:p>
    <w:p w14:paraId="4543B493" w14:textId="77777777" w:rsidR="003F7F1D" w:rsidRPr="00D54980" w:rsidRDefault="003F7F1D" w:rsidP="005743AE">
      <w:pPr>
        <w:ind w:left="0" w:firstLineChars="177" w:firstLine="425"/>
      </w:pPr>
      <w:r w:rsidRPr="00D54980">
        <w:rPr>
          <w:rFonts w:hint="eastAsia"/>
        </w:rPr>
        <w:t>采用</w:t>
      </w:r>
      <w:r w:rsidRPr="00D54980">
        <w:rPr>
          <w:rFonts w:hint="eastAsia"/>
        </w:rPr>
        <w:t>I40b</w:t>
      </w:r>
      <w:r w:rsidRPr="00D54980">
        <w:rPr>
          <w:rFonts w:hint="eastAsia"/>
        </w:rPr>
        <w:t>工字钢桩支护，密排布置，则查表得</w:t>
      </w:r>
      <w:r w:rsidRPr="00D54980">
        <w:rPr>
          <w:rFonts w:hint="eastAsia"/>
        </w:rPr>
        <w:t>[f]=215N/ mm</w:t>
      </w:r>
      <w:r w:rsidRPr="006A3CD1">
        <w:rPr>
          <w:rFonts w:hint="eastAsia"/>
          <w:vertAlign w:val="superscript"/>
        </w:rPr>
        <w:t>2</w:t>
      </w:r>
      <w:r w:rsidRPr="00D54980">
        <w:rPr>
          <w:rFonts w:hint="eastAsia"/>
        </w:rPr>
        <w:t>，</w:t>
      </w:r>
      <w:r w:rsidRPr="00D54980">
        <w:rPr>
          <w:rFonts w:hint="eastAsia"/>
        </w:rPr>
        <w:t>W=1140 cm</w:t>
      </w:r>
      <w:r w:rsidRPr="006A3CD1">
        <w:rPr>
          <w:rFonts w:hint="eastAsia"/>
          <w:vertAlign w:val="superscript"/>
        </w:rPr>
        <w:t>3</w:t>
      </w:r>
      <w:r w:rsidRPr="00D54980">
        <w:rPr>
          <w:rFonts w:hint="eastAsia"/>
        </w:rPr>
        <w:t xml:space="preserve">  </w:t>
      </w:r>
    </w:p>
    <w:p w14:paraId="517334FB" w14:textId="4F3DA22D" w:rsidR="003F7F1D" w:rsidRDefault="00FE11E6" w:rsidP="003F7F1D">
      <w:pPr>
        <w:widowControl w:val="0"/>
        <w:spacing w:line="240" w:lineRule="auto"/>
        <w:ind w:left="0"/>
        <w:rPr>
          <w:rFonts w:ascii="宋体" w:hAnsi="宋体"/>
          <w:sz w:val="28"/>
        </w:rPr>
      </w:pPr>
      <w:r>
        <w:t>3</w:t>
      </w:r>
      <w:r w:rsidR="003F7F1D">
        <w:rPr>
          <w:rFonts w:hint="eastAsia"/>
        </w:rPr>
        <w:t>.</w:t>
      </w:r>
      <w:r>
        <w:t>3</w:t>
      </w:r>
      <w:r w:rsidR="003F7F1D">
        <w:rPr>
          <w:rFonts w:hint="eastAsia"/>
        </w:rPr>
        <w:t>.1</w:t>
      </w:r>
      <w:r w:rsidR="003F7F1D">
        <w:rPr>
          <w:rFonts w:ascii="宋体" w:hAnsi="宋体" w:hint="eastAsia"/>
          <w:sz w:val="28"/>
        </w:rPr>
        <w:t>支撑布置计算如下：</w:t>
      </w:r>
    </w:p>
    <w:p w14:paraId="4BC46942" w14:textId="77777777" w:rsidR="003F7F1D" w:rsidRDefault="003F7F1D" w:rsidP="003F7F1D">
      <w:pPr>
        <w:widowControl w:val="0"/>
        <w:spacing w:line="240" w:lineRule="auto"/>
        <w:ind w:left="0" w:firstLineChars="177" w:firstLine="425"/>
      </w:pPr>
      <w:r w:rsidRPr="006A3CD1">
        <w:rPr>
          <w:rFonts w:hint="eastAsia"/>
        </w:rPr>
        <w:t>板桩顶部悬臂端的最大允许跨度为</w:t>
      </w:r>
    </w:p>
    <w:p w14:paraId="4906EE48" w14:textId="77777777" w:rsidR="003F7F1D" w:rsidRPr="006A3CD1" w:rsidRDefault="003F7F1D" w:rsidP="003F7F1D">
      <w:pPr>
        <w:widowControl w:val="0"/>
        <w:spacing w:line="240" w:lineRule="auto"/>
        <w:ind w:left="0" w:firstLineChars="177" w:firstLine="496"/>
        <w:rPr>
          <w:rFonts w:ascii="宋体" w:hAnsi="宋体"/>
          <w:sz w:val="28"/>
        </w:rPr>
      </w:pPr>
      <m:oMathPara>
        <m:oMath>
          <m:r>
            <w:rPr>
              <w:rFonts w:ascii="Cambria Math" w:hAnsi="Cambria Math"/>
              <w:sz w:val="28"/>
            </w:rPr>
            <m:t>h=</m:t>
          </m:r>
          <m:rad>
            <m:radPr>
              <m:ctrlPr>
                <w:rPr>
                  <w:rFonts w:ascii="Cambria Math" w:hAnsi="Cambria Math"/>
                  <w:i/>
                  <w:sz w:val="28"/>
                </w:rPr>
              </m:ctrlPr>
            </m:radPr>
            <m:deg>
              <m:r>
                <w:rPr>
                  <w:rFonts w:ascii="Cambria Math" w:hAnsi="Cambria Math"/>
                  <w:sz w:val="28"/>
                </w:rPr>
                <m:t>3</m:t>
              </m:r>
            </m:deg>
            <m:e>
              <m:f>
                <m:fPr>
                  <m:ctrlPr>
                    <w:rPr>
                      <w:rFonts w:ascii="Cambria Math" w:hAnsi="Cambria Math"/>
                      <w:i/>
                      <w:sz w:val="28"/>
                    </w:rPr>
                  </m:ctrlPr>
                </m:fPr>
                <m:num>
                  <m:r>
                    <w:rPr>
                      <w:rFonts w:ascii="Cambria Math" w:hAnsi="Cambria Math"/>
                      <w:sz w:val="28"/>
                    </w:rPr>
                    <m:t>6[f]W</m:t>
                  </m:r>
                </m:num>
                <m:den>
                  <m:r>
                    <w:rPr>
                      <w:rFonts w:ascii="Cambria Math" w:hAnsi="Cambria Math"/>
                      <w:sz w:val="28"/>
                    </w:rPr>
                    <m:t>γKa</m:t>
                  </m:r>
                </m:den>
              </m:f>
            </m:e>
          </m:rad>
          <m:r>
            <w:rPr>
              <w:rFonts w:ascii="Cambria Math" w:hAnsi="Cambria Math"/>
              <w:sz w:val="28"/>
            </w:rPr>
            <m:t>=</m:t>
          </m:r>
          <m:rad>
            <m:radPr>
              <m:ctrlPr>
                <w:rPr>
                  <w:rFonts w:ascii="Cambria Math" w:hAnsi="Cambria Math"/>
                  <w:i/>
                  <w:sz w:val="28"/>
                </w:rPr>
              </m:ctrlPr>
            </m:radPr>
            <m:deg>
              <m:r>
                <w:rPr>
                  <w:rFonts w:ascii="Cambria Math" w:hAnsi="Cambria Math"/>
                  <w:sz w:val="28"/>
                </w:rPr>
                <m:t>3</m:t>
              </m:r>
            </m:deg>
            <m:e>
              <m:f>
                <m:fPr>
                  <m:ctrlPr>
                    <w:rPr>
                      <w:rFonts w:ascii="Cambria Math" w:hAnsi="Cambria Math"/>
                      <w:i/>
                      <w:sz w:val="28"/>
                    </w:rPr>
                  </m:ctrlPr>
                </m:fPr>
                <m:num>
                  <m:r>
                    <w:rPr>
                      <w:rFonts w:ascii="Cambria Math" w:hAnsi="Cambria Math"/>
                      <w:sz w:val="28"/>
                    </w:rPr>
                    <m:t>6×215×</m:t>
                  </m:r>
                  <m:sSup>
                    <m:sSupPr>
                      <m:ctrlPr>
                        <w:rPr>
                          <w:rFonts w:ascii="Cambria Math" w:hAnsi="Cambria Math"/>
                          <w:i/>
                          <w:sz w:val="28"/>
                        </w:rPr>
                      </m:ctrlPr>
                    </m:sSupPr>
                    <m:e>
                      <m:r>
                        <w:rPr>
                          <w:rFonts w:ascii="Cambria Math" w:hAnsi="Cambria Math"/>
                          <w:sz w:val="28"/>
                        </w:rPr>
                        <m:t>10</m:t>
                      </m:r>
                    </m:e>
                    <m:sup>
                      <m:r>
                        <w:rPr>
                          <w:rFonts w:ascii="Cambria Math" w:hAnsi="Cambria Math"/>
                          <w:sz w:val="28"/>
                        </w:rPr>
                        <m:t>5</m:t>
                      </m:r>
                    </m:sup>
                  </m:sSup>
                  <m:r>
                    <w:rPr>
                      <w:rFonts w:ascii="Cambria Math" w:hAnsi="Cambria Math"/>
                      <w:sz w:val="28"/>
                    </w:rPr>
                    <m:t>×1140</m:t>
                  </m:r>
                </m:num>
                <m:den>
                  <m:r>
                    <w:rPr>
                      <w:rFonts w:ascii="Cambria Math" w:hAnsi="Cambria Math"/>
                      <w:sz w:val="28"/>
                    </w:rPr>
                    <m:t>17.6×</m:t>
                  </m:r>
                  <m:sSup>
                    <m:sSupPr>
                      <m:ctrlPr>
                        <w:rPr>
                          <w:rFonts w:ascii="Cambria Math" w:hAnsi="Cambria Math"/>
                          <w:i/>
                          <w:sz w:val="28"/>
                        </w:rPr>
                      </m:ctrlPr>
                    </m:sSupPr>
                    <m:e>
                      <m:r>
                        <w:rPr>
                          <w:rFonts w:ascii="Cambria Math" w:hAnsi="Cambria Math"/>
                          <w:sz w:val="28"/>
                        </w:rPr>
                        <m:t>10</m:t>
                      </m:r>
                    </m:e>
                    <m:sup>
                      <m:r>
                        <w:rPr>
                          <w:rFonts w:ascii="Cambria Math" w:hAnsi="Cambria Math"/>
                          <w:sz w:val="28"/>
                        </w:rPr>
                        <m:t>3</m:t>
                      </m:r>
                    </m:sup>
                  </m:sSup>
                  <m:r>
                    <w:rPr>
                      <w:rFonts w:ascii="Cambria Math" w:hAnsi="Cambria Math"/>
                      <w:sz w:val="28"/>
                    </w:rPr>
                    <m:t>×0.574</m:t>
                  </m:r>
                </m:den>
              </m:f>
            </m:e>
          </m:rad>
          <m:r>
            <w:rPr>
              <w:rFonts w:ascii="Cambria Math" w:hAnsi="Cambria Math"/>
              <w:sz w:val="28"/>
            </w:rPr>
            <m:t>=2.44m</m:t>
          </m:r>
        </m:oMath>
      </m:oMathPara>
    </w:p>
    <w:p w14:paraId="29F009D0" w14:textId="77777777" w:rsidR="003F7F1D" w:rsidRPr="006A3CD1" w:rsidRDefault="003F7F1D" w:rsidP="003F7F1D">
      <w:pPr>
        <w:ind w:left="0" w:firstLineChars="177" w:firstLine="425"/>
      </w:pPr>
      <w:r w:rsidRPr="006A3CD1">
        <w:rPr>
          <w:rFonts w:hint="eastAsia"/>
        </w:rPr>
        <w:t>第一道与第二道支撑间距：</w:t>
      </w:r>
      <w:r w:rsidRPr="006A3CD1">
        <w:rPr>
          <w:rFonts w:hint="eastAsia"/>
        </w:rPr>
        <w:t>h</w:t>
      </w:r>
      <w:r w:rsidRPr="001E1DEB">
        <w:rPr>
          <w:rFonts w:hint="eastAsia"/>
          <w:vertAlign w:val="subscript"/>
        </w:rPr>
        <w:t>1</w:t>
      </w:r>
      <w:r w:rsidRPr="006A3CD1">
        <w:rPr>
          <w:rFonts w:hint="eastAsia"/>
        </w:rPr>
        <w:t>=1.11h=1.11</w:t>
      </w:r>
      <w:r w:rsidRPr="006A3CD1">
        <w:rPr>
          <w:rFonts w:hint="eastAsia"/>
        </w:rPr>
        <w:t>×</w:t>
      </w:r>
      <w:r w:rsidRPr="006A3CD1">
        <w:rPr>
          <w:rFonts w:hint="eastAsia"/>
        </w:rPr>
        <w:t>2.44=2.71m</w:t>
      </w:r>
    </w:p>
    <w:p w14:paraId="54F649DB" w14:textId="4512AEDF" w:rsidR="003F7F1D" w:rsidRPr="006A3CD1" w:rsidRDefault="003F7F1D" w:rsidP="003F7F1D">
      <w:pPr>
        <w:ind w:left="0" w:firstLineChars="177" w:firstLine="425"/>
      </w:pPr>
      <w:r w:rsidRPr="006A3CD1">
        <w:rPr>
          <w:rFonts w:hint="eastAsia"/>
        </w:rPr>
        <w:t>结合工程实际情况，提高安全系数，基坑支撑按</w:t>
      </w:r>
      <w:r w:rsidRPr="006A3CD1">
        <w:rPr>
          <w:rFonts w:hint="eastAsia"/>
        </w:rPr>
        <w:t>h=2.0 m</w:t>
      </w:r>
      <w:r w:rsidRPr="006A3CD1">
        <w:rPr>
          <w:rFonts w:hint="eastAsia"/>
        </w:rPr>
        <w:t>，</w:t>
      </w:r>
      <w:r w:rsidRPr="006A3CD1">
        <w:rPr>
          <w:rFonts w:hint="eastAsia"/>
        </w:rPr>
        <w:t>h</w:t>
      </w:r>
      <w:r w:rsidRPr="001E1DEB">
        <w:rPr>
          <w:rFonts w:hint="eastAsia"/>
          <w:vertAlign w:val="subscript"/>
        </w:rPr>
        <w:t>1</w:t>
      </w:r>
      <w:r w:rsidRPr="006A3CD1">
        <w:rPr>
          <w:rFonts w:hint="eastAsia"/>
        </w:rPr>
        <w:t>=2.</w:t>
      </w:r>
      <w:r w:rsidR="00F357E9">
        <w:rPr>
          <w:rFonts w:hint="eastAsia"/>
        </w:rPr>
        <w:t>0</w:t>
      </w:r>
      <w:r w:rsidRPr="006A3CD1">
        <w:rPr>
          <w:rFonts w:hint="eastAsia"/>
        </w:rPr>
        <w:t xml:space="preserve"> m</w:t>
      </w:r>
      <w:r w:rsidRPr="006A3CD1">
        <w:rPr>
          <w:rFonts w:hint="eastAsia"/>
        </w:rPr>
        <w:t>取值。</w:t>
      </w:r>
    </w:p>
    <w:p w14:paraId="077C490E" w14:textId="5A39CADA" w:rsidR="003F7F1D" w:rsidRPr="006A3CD1" w:rsidRDefault="00FE11E6" w:rsidP="003F7F1D">
      <w:pPr>
        <w:ind w:left="0"/>
        <w:rPr>
          <w:sz w:val="28"/>
          <w:szCs w:val="28"/>
        </w:rPr>
      </w:pPr>
      <w:r>
        <w:rPr>
          <w:sz w:val="28"/>
          <w:szCs w:val="28"/>
        </w:rPr>
        <w:t>3</w:t>
      </w:r>
      <w:r w:rsidR="003F7F1D" w:rsidRPr="006A3CD1">
        <w:rPr>
          <w:rFonts w:hint="eastAsia"/>
          <w:sz w:val="28"/>
          <w:szCs w:val="28"/>
        </w:rPr>
        <w:t>.</w:t>
      </w:r>
      <w:r>
        <w:rPr>
          <w:sz w:val="28"/>
          <w:szCs w:val="28"/>
        </w:rPr>
        <w:t>3</w:t>
      </w:r>
      <w:r w:rsidR="003F7F1D" w:rsidRPr="006A3CD1">
        <w:rPr>
          <w:rFonts w:hint="eastAsia"/>
          <w:sz w:val="28"/>
          <w:szCs w:val="28"/>
        </w:rPr>
        <w:t>.2</w:t>
      </w:r>
      <w:proofErr w:type="gramStart"/>
      <w:r w:rsidR="003F7F1D" w:rsidRPr="006A3CD1">
        <w:rPr>
          <w:rFonts w:hint="eastAsia"/>
          <w:sz w:val="28"/>
          <w:szCs w:val="28"/>
        </w:rPr>
        <w:t>用盾恩近似法</w:t>
      </w:r>
      <w:proofErr w:type="gramEnd"/>
      <w:r w:rsidR="003F7F1D" w:rsidRPr="006A3CD1">
        <w:rPr>
          <w:rFonts w:hint="eastAsia"/>
          <w:sz w:val="28"/>
          <w:szCs w:val="28"/>
        </w:rPr>
        <w:t>计算板桩入土深度</w:t>
      </w:r>
    </w:p>
    <w:p w14:paraId="460B402E" w14:textId="77777777" w:rsidR="003F7F1D" w:rsidRPr="006A3CD1" w:rsidRDefault="003F7F1D" w:rsidP="003F7F1D">
      <w:r w:rsidRPr="006A3CD1">
        <w:rPr>
          <w:rFonts w:hint="eastAsia"/>
        </w:rPr>
        <w:t>因</w:t>
      </w:r>
      <w:proofErr w:type="gramStart"/>
      <w:r w:rsidRPr="006A3CD1">
        <w:rPr>
          <w:rFonts w:hint="eastAsia"/>
        </w:rPr>
        <w:t>采用井点降水</w:t>
      </w:r>
      <w:proofErr w:type="gramEnd"/>
      <w:r w:rsidRPr="006A3CD1">
        <w:rPr>
          <w:rFonts w:hint="eastAsia"/>
        </w:rPr>
        <w:t>，坑底以下土的重度不考虑浮力影响，</w:t>
      </w:r>
    </w:p>
    <w:p w14:paraId="38A9F0FD" w14:textId="77777777" w:rsidR="003F7F1D" w:rsidRPr="006A3CD1" w:rsidRDefault="003F7F1D" w:rsidP="003F7F1D">
      <w:r w:rsidRPr="006A3CD1">
        <w:rPr>
          <w:rFonts w:hint="eastAsia"/>
        </w:rPr>
        <w:t>设桩入土深度为</w:t>
      </w:r>
      <w:r w:rsidRPr="006A3CD1">
        <w:rPr>
          <w:rFonts w:hint="eastAsia"/>
        </w:rPr>
        <w:t>x</w:t>
      </w:r>
      <w:r w:rsidRPr="006A3CD1">
        <w:rPr>
          <w:rFonts w:hint="eastAsia"/>
        </w:rPr>
        <w:t>，根据土压力平衡得（</w:t>
      </w:r>
      <w:proofErr w:type="spellStart"/>
      <w:r>
        <w:t>Kp</w:t>
      </w:r>
      <w:r w:rsidRPr="006A3CD1">
        <w:rPr>
          <w:rFonts w:hint="eastAsia"/>
        </w:rPr>
        <w:t>-</w:t>
      </w:r>
      <w:r>
        <w:t>K</w:t>
      </w:r>
      <w:r w:rsidRPr="006A3CD1">
        <w:rPr>
          <w:rFonts w:hint="eastAsia"/>
        </w:rPr>
        <w:t>a</w:t>
      </w:r>
      <w:proofErr w:type="spellEnd"/>
      <w:r w:rsidRPr="006A3CD1">
        <w:rPr>
          <w:rFonts w:hint="eastAsia"/>
        </w:rPr>
        <w:t>）</w:t>
      </w:r>
      <w:r w:rsidRPr="006A3CD1">
        <w:rPr>
          <w:rFonts w:hint="eastAsia"/>
        </w:rPr>
        <w:t>x</w:t>
      </w:r>
      <w:r w:rsidRPr="00A82F7E">
        <w:rPr>
          <w:rFonts w:hint="eastAsia"/>
          <w:vertAlign w:val="superscript"/>
        </w:rPr>
        <w:t>2</w:t>
      </w:r>
      <w:r w:rsidRPr="006A3CD1">
        <w:rPr>
          <w:rFonts w:hint="eastAsia"/>
        </w:rPr>
        <w:t>-</w:t>
      </w:r>
      <w:r>
        <w:t>K</w:t>
      </w:r>
      <w:r w:rsidRPr="006A3CD1">
        <w:rPr>
          <w:rFonts w:hint="eastAsia"/>
        </w:rPr>
        <w:t xml:space="preserve">aHx- </w:t>
      </w:r>
      <w:r>
        <w:t>K</w:t>
      </w:r>
      <w:r w:rsidRPr="006A3CD1">
        <w:rPr>
          <w:rFonts w:hint="eastAsia"/>
        </w:rPr>
        <w:t>aH</w:t>
      </w:r>
      <w:r>
        <w:t>L</w:t>
      </w:r>
      <w:r>
        <w:rPr>
          <w:vertAlign w:val="subscript"/>
        </w:rPr>
        <w:t>4</w:t>
      </w:r>
      <w:r w:rsidRPr="006A3CD1">
        <w:rPr>
          <w:rFonts w:hint="eastAsia"/>
        </w:rPr>
        <w:t xml:space="preserve">=0        </w:t>
      </w:r>
    </w:p>
    <w:p w14:paraId="6A8EF04D" w14:textId="7FDBB050" w:rsidR="003F7F1D" w:rsidRDefault="003F7F1D" w:rsidP="003F7F1D">
      <w:r w:rsidRPr="006A3CD1">
        <w:rPr>
          <w:rFonts w:hint="eastAsia"/>
        </w:rPr>
        <w:t>其中：</w:t>
      </w:r>
      <w:r w:rsidRPr="006A3CD1">
        <w:rPr>
          <w:rFonts w:hint="eastAsia"/>
        </w:rPr>
        <w:t>H</w:t>
      </w:r>
      <w:r w:rsidRPr="006A3CD1">
        <w:rPr>
          <w:rFonts w:hint="eastAsia"/>
        </w:rPr>
        <w:t>为基坑深度取</w:t>
      </w:r>
      <w:r w:rsidR="005743AE">
        <w:rPr>
          <w:rFonts w:hint="eastAsia"/>
        </w:rPr>
        <w:t>6.5</w:t>
      </w:r>
      <w:r w:rsidRPr="006A3CD1">
        <w:rPr>
          <w:rFonts w:hint="eastAsia"/>
        </w:rPr>
        <w:t>米</w:t>
      </w:r>
    </w:p>
    <w:p w14:paraId="08A5A460" w14:textId="2EDFFA51" w:rsidR="003F7F1D" w:rsidRDefault="003F7F1D" w:rsidP="003F7F1D">
      <w:pPr>
        <w:ind w:leftChars="175" w:firstLineChars="350" w:firstLine="840"/>
      </w:pPr>
      <w:r>
        <w:t>L</w:t>
      </w:r>
      <w:r w:rsidR="005743AE">
        <w:rPr>
          <w:rFonts w:hint="eastAsia"/>
          <w:vertAlign w:val="subscript"/>
        </w:rPr>
        <w:t>2</w:t>
      </w:r>
      <w:r w:rsidRPr="006A3CD1">
        <w:rPr>
          <w:rFonts w:hint="eastAsia"/>
        </w:rPr>
        <w:t>为第</w:t>
      </w:r>
      <w:r w:rsidR="005743AE">
        <w:rPr>
          <w:rFonts w:hint="eastAsia"/>
        </w:rPr>
        <w:t>2</w:t>
      </w:r>
      <w:r w:rsidRPr="006A3CD1">
        <w:rPr>
          <w:rFonts w:hint="eastAsia"/>
        </w:rPr>
        <w:t>道支撑距基坑底部的距离</w:t>
      </w:r>
      <w:r>
        <w:rPr>
          <w:rFonts w:hint="eastAsia"/>
        </w:rPr>
        <w:t>取</w:t>
      </w:r>
      <w:r w:rsidR="005743AE">
        <w:rPr>
          <w:rFonts w:hint="eastAsia"/>
        </w:rPr>
        <w:t>2.5</w:t>
      </w:r>
      <w:r>
        <w:rPr>
          <w:rFonts w:hint="eastAsia"/>
        </w:rPr>
        <w:t>m</w:t>
      </w:r>
      <w:r>
        <w:rPr>
          <w:rFonts w:hint="eastAsia"/>
        </w:rPr>
        <w:t>。</w:t>
      </w:r>
    </w:p>
    <w:p w14:paraId="559FA7A7" w14:textId="7FE001C4" w:rsidR="003F7F1D" w:rsidRDefault="003F7F1D" w:rsidP="003F7F1D">
      <w:r w:rsidRPr="006A3CD1">
        <w:rPr>
          <w:rFonts w:hint="eastAsia"/>
        </w:rPr>
        <w:lastRenderedPageBreak/>
        <w:t>则由上式得</w:t>
      </w:r>
      <w:r w:rsidRPr="006A3CD1">
        <w:rPr>
          <w:rFonts w:hint="eastAsia"/>
        </w:rPr>
        <w:t>x=</w:t>
      </w:r>
      <w:r w:rsidR="005743AE">
        <w:rPr>
          <w:rFonts w:hint="eastAsia"/>
        </w:rPr>
        <w:t>4.84</w:t>
      </w:r>
      <w:r w:rsidRPr="006A3CD1">
        <w:rPr>
          <w:rFonts w:hint="eastAsia"/>
        </w:rPr>
        <w:t>m</w:t>
      </w:r>
    </w:p>
    <w:p w14:paraId="68EF9505" w14:textId="13E66267" w:rsidR="003F7F1D" w:rsidRPr="006A3CD1" w:rsidRDefault="003F7F1D" w:rsidP="003F7F1D">
      <w:r w:rsidRPr="006A3CD1">
        <w:rPr>
          <w:rFonts w:hint="eastAsia"/>
        </w:rPr>
        <w:t>则板桩的总长度为：</w:t>
      </w:r>
      <w:r w:rsidRPr="006A3CD1">
        <w:rPr>
          <w:rFonts w:hint="eastAsia"/>
        </w:rPr>
        <w:t xml:space="preserve">  L=</w:t>
      </w:r>
      <w:r w:rsidR="005743AE">
        <w:rPr>
          <w:rFonts w:hint="eastAsia"/>
        </w:rPr>
        <w:t>6.5</w:t>
      </w:r>
      <w:r w:rsidRPr="006A3CD1">
        <w:rPr>
          <w:rFonts w:hint="eastAsia"/>
        </w:rPr>
        <w:t>+</w:t>
      </w:r>
      <w:r w:rsidR="005743AE">
        <w:rPr>
          <w:rFonts w:hint="eastAsia"/>
        </w:rPr>
        <w:t>4.84</w:t>
      </w:r>
      <w:r w:rsidRPr="006A3CD1">
        <w:rPr>
          <w:rFonts w:hint="eastAsia"/>
        </w:rPr>
        <w:t>=</w:t>
      </w:r>
      <w:r w:rsidR="005743AE">
        <w:rPr>
          <w:rFonts w:hint="eastAsia"/>
        </w:rPr>
        <w:t>11.34</w:t>
      </w:r>
      <w:r w:rsidRPr="006A3CD1">
        <w:rPr>
          <w:rFonts w:hint="eastAsia"/>
        </w:rPr>
        <w:t xml:space="preserve"> m</w:t>
      </w:r>
    </w:p>
    <w:p w14:paraId="4A34DB79" w14:textId="77777777" w:rsidR="003F7F1D" w:rsidRPr="006A3CD1" w:rsidRDefault="003F7F1D" w:rsidP="003F7F1D">
      <w:r>
        <w:rPr>
          <w:rFonts w:hint="eastAsia"/>
        </w:rPr>
        <w:t>基坑支护钢板桩长度取</w:t>
      </w:r>
      <w:r w:rsidRPr="006A3CD1">
        <w:rPr>
          <w:rFonts w:hint="eastAsia"/>
        </w:rPr>
        <w:t>L=12</w:t>
      </w:r>
      <w:r>
        <w:rPr>
          <w:rFonts w:hint="eastAsia"/>
        </w:rPr>
        <w:t>米，</w:t>
      </w:r>
      <w:r w:rsidRPr="006A3CD1">
        <w:rPr>
          <w:rFonts w:hint="eastAsia"/>
        </w:rPr>
        <w:t>满足要求。</w:t>
      </w:r>
    </w:p>
    <w:p w14:paraId="68D4980E" w14:textId="140BE51F" w:rsidR="003F7F1D" w:rsidRDefault="00FE11E6" w:rsidP="003F7F1D">
      <w:pPr>
        <w:ind w:left="0"/>
        <w:rPr>
          <w:sz w:val="28"/>
          <w:szCs w:val="28"/>
        </w:rPr>
      </w:pPr>
      <w:r>
        <w:rPr>
          <w:sz w:val="28"/>
          <w:szCs w:val="28"/>
        </w:rPr>
        <w:t>3</w:t>
      </w:r>
      <w:r w:rsidR="003F7F1D" w:rsidRPr="003F7F1D">
        <w:rPr>
          <w:rFonts w:hint="eastAsia"/>
          <w:sz w:val="28"/>
          <w:szCs w:val="28"/>
        </w:rPr>
        <w:t>.</w:t>
      </w:r>
      <w:r>
        <w:rPr>
          <w:sz w:val="28"/>
          <w:szCs w:val="28"/>
        </w:rPr>
        <w:t>3</w:t>
      </w:r>
      <w:r w:rsidR="003F7F1D" w:rsidRPr="003F7F1D">
        <w:rPr>
          <w:rFonts w:hint="eastAsia"/>
          <w:sz w:val="28"/>
          <w:szCs w:val="28"/>
        </w:rPr>
        <w:t>.3</w:t>
      </w:r>
      <w:r w:rsidR="003F7F1D" w:rsidRPr="003F7F1D">
        <w:rPr>
          <w:rFonts w:hint="eastAsia"/>
          <w:sz w:val="28"/>
          <w:szCs w:val="28"/>
        </w:rPr>
        <w:t>抗隆起稳定性检算</w:t>
      </w:r>
    </w:p>
    <w:p w14:paraId="3EDA4EE4" w14:textId="1490060D" w:rsidR="003F7F1D" w:rsidRPr="003F7F1D" w:rsidRDefault="003F7F1D" w:rsidP="003F7F1D">
      <w:pPr>
        <w:ind w:left="0" w:firstLineChars="236" w:firstLine="566"/>
        <w:rPr>
          <w:sz w:val="28"/>
          <w:szCs w:val="28"/>
        </w:rPr>
      </w:pPr>
      <w:r w:rsidRPr="006A3CD1">
        <w:rPr>
          <w:rFonts w:hint="eastAsia"/>
        </w:rPr>
        <w:t>采用</w:t>
      </w:r>
      <w:r w:rsidRPr="006A3CD1">
        <w:rPr>
          <w:rFonts w:hint="eastAsia"/>
        </w:rPr>
        <w:t>12</w:t>
      </w:r>
      <w:r w:rsidRPr="006A3CD1">
        <w:rPr>
          <w:rFonts w:hint="eastAsia"/>
        </w:rPr>
        <w:t>米工字钢桩，入土深度为</w:t>
      </w:r>
      <w:r w:rsidRPr="006A3CD1">
        <w:rPr>
          <w:rFonts w:hint="eastAsia"/>
        </w:rPr>
        <w:t>H</w:t>
      </w:r>
      <w:r w:rsidRPr="003F7F1D">
        <w:rPr>
          <w:rFonts w:hint="eastAsia"/>
          <w:szCs w:val="24"/>
          <w:vertAlign w:val="subscript"/>
        </w:rPr>
        <w:t>入</w:t>
      </w:r>
      <w:r>
        <w:rPr>
          <w:rFonts w:hint="eastAsia"/>
          <w:szCs w:val="24"/>
        </w:rPr>
        <w:t>=</w:t>
      </w:r>
      <w:r w:rsidR="005743AE">
        <w:rPr>
          <w:rFonts w:hint="eastAsia"/>
        </w:rPr>
        <w:t>12</w:t>
      </w:r>
      <w:r w:rsidRPr="006A3CD1">
        <w:rPr>
          <w:rFonts w:hint="eastAsia"/>
        </w:rPr>
        <w:t>-</w:t>
      </w:r>
      <w:r w:rsidR="005743AE">
        <w:rPr>
          <w:rFonts w:hint="eastAsia"/>
        </w:rPr>
        <w:t>6</w:t>
      </w:r>
      <w:r w:rsidR="005743AE">
        <w:t>.5</w:t>
      </w:r>
      <w:r w:rsidRPr="006A3CD1">
        <w:rPr>
          <w:rFonts w:hint="eastAsia"/>
        </w:rPr>
        <w:t>=</w:t>
      </w:r>
      <w:r w:rsidR="005743AE">
        <w:t>5.5</w:t>
      </w:r>
      <w:r w:rsidRPr="006A3CD1">
        <w:rPr>
          <w:rFonts w:hint="eastAsia"/>
        </w:rPr>
        <w:t>米。基坑范围桩后土重小于土体间抗滑力与基坑底以下地基土的承载力之和时，地基保持平衡状态，地基不会隆起。</w:t>
      </w:r>
    </w:p>
    <w:p w14:paraId="581159B1" w14:textId="0835E614" w:rsidR="003F7F1D" w:rsidRDefault="003F7F1D" w:rsidP="003F7F1D">
      <w:r w:rsidRPr="006A3CD1">
        <w:rPr>
          <w:rFonts w:hint="eastAsia"/>
        </w:rPr>
        <w:t>则抗隆起系数</w:t>
      </w:r>
      <w:r w:rsidRPr="006A3CD1">
        <w:rPr>
          <w:rFonts w:hint="eastAsia"/>
        </w:rPr>
        <w:t xml:space="preserve">K= </w:t>
      </w:r>
      <w:r w:rsidRPr="006A3CD1">
        <w:rPr>
          <w:rFonts w:hint="eastAsia"/>
        </w:rPr>
        <w:t>（</w:t>
      </w:r>
      <w:r w:rsidRPr="006A3CD1">
        <w:rPr>
          <w:rFonts w:hint="eastAsia"/>
        </w:rPr>
        <w:t>2</w:t>
      </w:r>
      <w:r w:rsidRPr="006A3CD1">
        <w:rPr>
          <w:rFonts w:hint="eastAsia"/>
        </w:rPr>
        <w:t>π</w:t>
      </w:r>
      <w:proofErr w:type="spellStart"/>
      <w:r w:rsidRPr="006A3CD1">
        <w:rPr>
          <w:rFonts w:hint="eastAsia"/>
        </w:rPr>
        <w:t>c+H</w:t>
      </w:r>
      <w:proofErr w:type="spellEnd"/>
      <w:r w:rsidRPr="003F7F1D">
        <w:rPr>
          <w:rFonts w:hint="eastAsia"/>
          <w:szCs w:val="24"/>
          <w:vertAlign w:val="subscript"/>
        </w:rPr>
        <w:t>入</w:t>
      </w:r>
      <w:r w:rsidRPr="006A3CD1">
        <w:rPr>
          <w:rFonts w:hint="eastAsia"/>
        </w:rPr>
        <w:t>c</w:t>
      </w:r>
      <w:r w:rsidRPr="006A3CD1">
        <w:rPr>
          <w:rFonts w:hint="eastAsia"/>
        </w:rPr>
        <w:t>）</w:t>
      </w:r>
      <w:r w:rsidRPr="006A3CD1">
        <w:rPr>
          <w:rFonts w:hint="eastAsia"/>
        </w:rPr>
        <w:t>/ r</w:t>
      </w:r>
      <w:r w:rsidRPr="006A3CD1">
        <w:rPr>
          <w:rFonts w:hint="eastAsia"/>
        </w:rPr>
        <w:t>·</w:t>
      </w:r>
      <w:r w:rsidRPr="006A3CD1">
        <w:rPr>
          <w:rFonts w:hint="eastAsia"/>
        </w:rPr>
        <w:t>H</w:t>
      </w:r>
      <w:r w:rsidRPr="003F7F1D">
        <w:rPr>
          <w:rFonts w:hint="eastAsia"/>
          <w:vertAlign w:val="subscript"/>
        </w:rPr>
        <w:t>入</w:t>
      </w:r>
      <w:r w:rsidRPr="006A3CD1">
        <w:rPr>
          <w:rFonts w:hint="eastAsia"/>
        </w:rPr>
        <w:t xml:space="preserve">  = </w:t>
      </w:r>
      <w:r w:rsidRPr="006A3CD1">
        <w:rPr>
          <w:rFonts w:hint="eastAsia"/>
        </w:rPr>
        <w:t>（</w:t>
      </w:r>
      <w:r w:rsidRPr="006A3CD1">
        <w:rPr>
          <w:rFonts w:hint="eastAsia"/>
        </w:rPr>
        <w:t>2</w:t>
      </w:r>
      <w:r w:rsidRPr="006A3CD1">
        <w:rPr>
          <w:rFonts w:hint="eastAsia"/>
        </w:rPr>
        <w:t>×</w:t>
      </w:r>
      <w:r w:rsidRPr="006A3CD1">
        <w:rPr>
          <w:rFonts w:hint="eastAsia"/>
        </w:rPr>
        <w:t>3.14</w:t>
      </w:r>
      <w:r w:rsidRPr="006A3CD1">
        <w:rPr>
          <w:rFonts w:hint="eastAsia"/>
        </w:rPr>
        <w:t>×</w:t>
      </w:r>
      <w:r w:rsidRPr="006A3CD1">
        <w:rPr>
          <w:rFonts w:hint="eastAsia"/>
        </w:rPr>
        <w:t>13.9+</w:t>
      </w:r>
      <w:r w:rsidR="00FE11E6">
        <w:t>5.5</w:t>
      </w:r>
      <w:r w:rsidRPr="006A3CD1">
        <w:rPr>
          <w:rFonts w:hint="eastAsia"/>
        </w:rPr>
        <w:t>×</w:t>
      </w:r>
      <w:r w:rsidRPr="006A3CD1">
        <w:rPr>
          <w:rFonts w:hint="eastAsia"/>
        </w:rPr>
        <w:t>13.9</w:t>
      </w:r>
      <w:r w:rsidRPr="006A3CD1">
        <w:rPr>
          <w:rFonts w:hint="eastAsia"/>
        </w:rPr>
        <w:t>）</w:t>
      </w:r>
      <w:r w:rsidRPr="006A3CD1">
        <w:rPr>
          <w:rFonts w:hint="eastAsia"/>
        </w:rPr>
        <w:t>/</w:t>
      </w:r>
      <w:r w:rsidRPr="006A3CD1">
        <w:rPr>
          <w:rFonts w:hint="eastAsia"/>
        </w:rPr>
        <w:t>（</w:t>
      </w:r>
      <w:r w:rsidRPr="006A3CD1">
        <w:rPr>
          <w:rFonts w:hint="eastAsia"/>
        </w:rPr>
        <w:t>17.6</w:t>
      </w:r>
      <w:r w:rsidRPr="006A3CD1">
        <w:rPr>
          <w:rFonts w:hint="eastAsia"/>
        </w:rPr>
        <w:t>×</w:t>
      </w:r>
      <w:r w:rsidR="00FE11E6">
        <w:t>5.5</w:t>
      </w:r>
      <w:r w:rsidRPr="006A3CD1">
        <w:rPr>
          <w:rFonts w:hint="eastAsia"/>
        </w:rPr>
        <w:t>）</w:t>
      </w:r>
      <w:r w:rsidRPr="006A3CD1">
        <w:rPr>
          <w:rFonts w:hint="eastAsia"/>
        </w:rPr>
        <w:t xml:space="preserve">  =</w:t>
      </w:r>
      <w:r w:rsidR="00FE11E6">
        <w:t>1.69</w:t>
      </w:r>
      <w:r w:rsidRPr="006A3CD1">
        <w:rPr>
          <w:rFonts w:hint="eastAsia"/>
        </w:rPr>
        <w:t>&gt;1.2</w:t>
      </w:r>
    </w:p>
    <w:p w14:paraId="2CAAC57A" w14:textId="77777777" w:rsidR="003F7F1D" w:rsidRPr="006A3CD1" w:rsidRDefault="003F7F1D" w:rsidP="003F7F1D">
      <w:r>
        <w:rPr>
          <w:rFonts w:hint="eastAsia"/>
          <w:noProof/>
        </w:rPr>
        <mc:AlternateContent>
          <mc:Choice Requires="wps">
            <w:drawing>
              <wp:anchor distT="0" distB="0" distL="114300" distR="114300" simplePos="0" relativeHeight="251660288" behindDoc="0" locked="0" layoutInCell="1" allowOverlap="1" wp14:editId="2E669B8F">
                <wp:simplePos x="0" y="0"/>
                <wp:positionH relativeFrom="column">
                  <wp:posOffset>342900</wp:posOffset>
                </wp:positionH>
                <wp:positionV relativeFrom="paragraph">
                  <wp:posOffset>215900</wp:posOffset>
                </wp:positionV>
                <wp:extent cx="0" cy="0"/>
                <wp:effectExtent l="0" t="0" r="0" b="0"/>
                <wp:wrapNone/>
                <wp:docPr id="4" name="直线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xmlns:a14="http://schemas.microsoft.com/office/drawing/2010/main" val="000000" mc:Ignorabl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线 15"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17pt" to="27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"/>
            </w:pict>
          </mc:Fallback>
        </mc:AlternateContent>
      </w:r>
      <w:r w:rsidRPr="006A3CD1">
        <w:rPr>
          <w:rFonts w:hint="eastAsia"/>
        </w:rPr>
        <w:t xml:space="preserve"> </w:t>
      </w:r>
      <w:r w:rsidRPr="006A3CD1">
        <w:rPr>
          <w:rFonts w:hint="eastAsia"/>
        </w:rPr>
        <w:t>故坑底不会隆起。</w:t>
      </w:r>
    </w:p>
    <w:p w14:paraId="6AED39FA" w14:textId="50F47C8A" w:rsidR="007E1232" w:rsidRDefault="00E04C3B" w:rsidP="007E1232">
      <w:pPr>
        <w:pStyle w:val="1"/>
        <w:ind w:left="0"/>
      </w:pPr>
      <w:bookmarkStart w:id="12" w:name="_Toc261260216"/>
      <w:r>
        <w:rPr>
          <w:rFonts w:hint="eastAsia"/>
        </w:rPr>
        <w:t>五．</w:t>
      </w:r>
      <w:r w:rsidR="007E1232" w:rsidRPr="007E1232">
        <w:rPr>
          <w:rFonts w:hint="eastAsia"/>
        </w:rPr>
        <w:t>安全技术措施</w:t>
      </w:r>
      <w:bookmarkEnd w:id="12"/>
    </w:p>
    <w:p w14:paraId="379F5F5F" w14:textId="77777777" w:rsidR="007E1232" w:rsidRDefault="007E1232" w:rsidP="007E1232">
      <w:pPr>
        <w:ind w:left="0"/>
        <w:rPr>
          <w:sz w:val="44"/>
        </w:rPr>
      </w:pPr>
      <w:r w:rsidRPr="007E1232">
        <w:rPr>
          <w:rFonts w:hint="eastAsia"/>
        </w:rPr>
        <w:t>本工程应严格按照有关规定进行防护工作，建立必要的制度严格要求。</w:t>
      </w:r>
    </w:p>
    <w:p w14:paraId="2FFE1D6B" w14:textId="77777777" w:rsidR="007E1232" w:rsidRDefault="007E1232" w:rsidP="007E1232">
      <w:pPr>
        <w:ind w:left="0" w:firstLineChars="177" w:firstLine="425"/>
        <w:rPr>
          <w:sz w:val="44"/>
        </w:rPr>
      </w:pPr>
      <w:r w:rsidRPr="007E1232">
        <w:rPr>
          <w:rFonts w:hint="eastAsia"/>
        </w:rPr>
        <w:t>1</w:t>
      </w:r>
      <w:r w:rsidRPr="007E1232">
        <w:rPr>
          <w:rFonts w:hint="eastAsia"/>
        </w:rPr>
        <w:t>、施工前要对施工队及民工队伍进行安全教育，增强安全意识，熟知安全技术知识，牢固树立“安全第一”的思想，自觉遵守国家、地方、行业各项安全生产发令和规章制度。</w:t>
      </w:r>
    </w:p>
    <w:p w14:paraId="2B64F3B0" w14:textId="77777777" w:rsidR="007E1232" w:rsidRDefault="007E1232" w:rsidP="007E1232">
      <w:pPr>
        <w:ind w:left="0" w:firstLineChars="177" w:firstLine="425"/>
        <w:rPr>
          <w:sz w:val="44"/>
        </w:rPr>
      </w:pPr>
      <w:r w:rsidRPr="007E1232">
        <w:rPr>
          <w:rFonts w:hint="eastAsia"/>
        </w:rPr>
        <w:t>2</w:t>
      </w:r>
      <w:r w:rsidRPr="007E1232">
        <w:rPr>
          <w:rFonts w:hint="eastAsia"/>
        </w:rPr>
        <w:t>、部建立安全生产责任制，层层分解到人，按照责任制考核</w:t>
      </w:r>
      <w:proofErr w:type="gramStart"/>
      <w:r w:rsidRPr="007E1232">
        <w:rPr>
          <w:rFonts w:hint="eastAsia"/>
        </w:rPr>
        <w:t>制度制度</w:t>
      </w:r>
      <w:proofErr w:type="gramEnd"/>
      <w:r w:rsidRPr="007E1232">
        <w:rPr>
          <w:rFonts w:hint="eastAsia"/>
        </w:rPr>
        <w:t>进行考核，考核合格后方可上岗作业。</w:t>
      </w:r>
    </w:p>
    <w:p w14:paraId="4F334CBA" w14:textId="77777777" w:rsidR="007E1232" w:rsidRDefault="007E1232" w:rsidP="007E1232">
      <w:pPr>
        <w:ind w:left="0" w:firstLineChars="177" w:firstLine="425"/>
      </w:pPr>
      <w:r w:rsidRPr="007E1232">
        <w:rPr>
          <w:rFonts w:hint="eastAsia"/>
        </w:rPr>
        <w:t>3</w:t>
      </w:r>
      <w:r w:rsidRPr="007E1232">
        <w:rPr>
          <w:rFonts w:hint="eastAsia"/>
        </w:rPr>
        <w:t>、制定各项安全操作规程，操作手必须按照操作，严禁违章操作、违章指挥。</w:t>
      </w:r>
    </w:p>
    <w:p w14:paraId="459E1BE1" w14:textId="77777777" w:rsidR="007E1232" w:rsidRDefault="007E1232" w:rsidP="007E1232">
      <w:pPr>
        <w:ind w:left="0" w:firstLineChars="177" w:firstLine="425"/>
        <w:rPr>
          <w:sz w:val="44"/>
        </w:rPr>
      </w:pPr>
      <w:r w:rsidRPr="007E1232">
        <w:rPr>
          <w:rFonts w:hint="eastAsia"/>
        </w:rPr>
        <w:t>4</w:t>
      </w:r>
      <w:r w:rsidRPr="007E1232">
        <w:rPr>
          <w:rFonts w:hint="eastAsia"/>
        </w:rPr>
        <w:t>、分部分项工程必须进行安全技术交底。</w:t>
      </w:r>
    </w:p>
    <w:p w14:paraId="2AD2004D" w14:textId="77777777" w:rsidR="007E1232" w:rsidRDefault="007E1232" w:rsidP="007E1232">
      <w:pPr>
        <w:ind w:left="0" w:firstLineChars="177" w:firstLine="425"/>
        <w:rPr>
          <w:sz w:val="44"/>
        </w:rPr>
      </w:pPr>
      <w:r w:rsidRPr="007E1232">
        <w:rPr>
          <w:rFonts w:hint="eastAsia"/>
        </w:rPr>
        <w:t>5</w:t>
      </w:r>
      <w:r w:rsidRPr="007E1232">
        <w:rPr>
          <w:rFonts w:hint="eastAsia"/>
        </w:rPr>
        <w:t>、建立定期检查制度，对查出问题隐患及时反馈整改，做到定人、定时、定措施，确保安全生产。</w:t>
      </w:r>
    </w:p>
    <w:p w14:paraId="6C93E6EE" w14:textId="3098767D" w:rsidR="007E1232" w:rsidRPr="007E1232" w:rsidRDefault="007E1232" w:rsidP="007E1232">
      <w:pPr>
        <w:ind w:left="0" w:firstLineChars="177" w:firstLine="425"/>
        <w:rPr>
          <w:sz w:val="44"/>
        </w:rPr>
      </w:pPr>
      <w:r>
        <w:rPr>
          <w:rFonts w:hint="eastAsia"/>
        </w:rPr>
        <w:t>6</w:t>
      </w:r>
      <w:r>
        <w:rPr>
          <w:rFonts w:hint="eastAsia"/>
        </w:rPr>
        <w:t>、</w:t>
      </w:r>
      <w:r w:rsidRPr="007E1232">
        <w:rPr>
          <w:rFonts w:hint="eastAsia"/>
        </w:rPr>
        <w:t>施工现场临时用电</w:t>
      </w:r>
      <w:proofErr w:type="gramStart"/>
      <w:r w:rsidRPr="007E1232">
        <w:rPr>
          <w:rFonts w:hint="eastAsia"/>
        </w:rPr>
        <w:t>必须选按临时</w:t>
      </w:r>
      <w:proofErr w:type="gramEnd"/>
      <w:r w:rsidRPr="007E1232">
        <w:rPr>
          <w:rFonts w:hint="eastAsia"/>
        </w:rPr>
        <w:t>用电施工组织设计实施，建立安全用电管理制度，特殊工种操作人员必须持证上岗。</w:t>
      </w:r>
    </w:p>
    <w:p w14:paraId="010F3479" w14:textId="77777777" w:rsidR="007E1232" w:rsidRPr="007E1232" w:rsidRDefault="007E1232" w:rsidP="007E1232">
      <w:pPr>
        <w:tabs>
          <w:tab w:val="left" w:pos="687"/>
        </w:tabs>
        <w:ind w:left="0" w:firstLineChars="177" w:firstLine="425"/>
      </w:pPr>
      <w:r w:rsidRPr="007E1232">
        <w:rPr>
          <w:rFonts w:hint="eastAsia"/>
        </w:rPr>
        <w:t>7</w:t>
      </w:r>
      <w:r w:rsidRPr="007E1232">
        <w:rPr>
          <w:rFonts w:hint="eastAsia"/>
        </w:rPr>
        <w:t>、基坑的开挖、支护必须按方案实施，基坑支护完，施工负责人组织有关人员进行检查检验，检验合格后方可进行下一步工作。</w:t>
      </w:r>
    </w:p>
    <w:p w14:paraId="3F5CAABF" w14:textId="77777777" w:rsidR="007E1232" w:rsidRPr="007E1232" w:rsidRDefault="007E1232" w:rsidP="007E1232">
      <w:pPr>
        <w:tabs>
          <w:tab w:val="left" w:pos="180"/>
        </w:tabs>
        <w:ind w:left="0" w:firstLineChars="177" w:firstLine="425"/>
      </w:pPr>
      <w:r w:rsidRPr="007E1232">
        <w:rPr>
          <w:rFonts w:hint="eastAsia"/>
        </w:rPr>
        <w:lastRenderedPageBreak/>
        <w:t>8</w:t>
      </w:r>
      <w:r w:rsidRPr="007E1232">
        <w:rPr>
          <w:rFonts w:hint="eastAsia"/>
        </w:rPr>
        <w:t>、现场机具设备的使用，在进场前必须进行检验，检验合格后，方可使用，设专人负责，使用期间定机、定人、定措施保证设备完好。</w:t>
      </w:r>
    </w:p>
    <w:p w14:paraId="610F4258" w14:textId="77777777" w:rsidR="007E1232" w:rsidRPr="007E1232" w:rsidRDefault="007E1232" w:rsidP="007E1232">
      <w:pPr>
        <w:tabs>
          <w:tab w:val="left" w:pos="180"/>
        </w:tabs>
        <w:ind w:left="0" w:firstLineChars="177" w:firstLine="425"/>
      </w:pPr>
      <w:r w:rsidRPr="007E1232">
        <w:rPr>
          <w:rFonts w:hint="eastAsia"/>
        </w:rPr>
        <w:t>9</w:t>
      </w:r>
      <w:r w:rsidRPr="007E1232">
        <w:rPr>
          <w:rFonts w:hint="eastAsia"/>
        </w:rPr>
        <w:t>、施工人员进入现场必须遵守各项规章制度，正确使用个人劳动保护用品。</w:t>
      </w:r>
    </w:p>
    <w:p w14:paraId="217110EC" w14:textId="77777777" w:rsidR="007E1232" w:rsidRPr="007E1232" w:rsidRDefault="007E1232" w:rsidP="007E1232">
      <w:pPr>
        <w:tabs>
          <w:tab w:val="left" w:pos="687"/>
        </w:tabs>
        <w:ind w:left="0" w:firstLineChars="177" w:firstLine="425"/>
      </w:pPr>
      <w:r w:rsidRPr="007E1232">
        <w:rPr>
          <w:rFonts w:hint="eastAsia"/>
        </w:rPr>
        <w:t>10</w:t>
      </w:r>
      <w:r w:rsidRPr="007E1232">
        <w:rPr>
          <w:rFonts w:hint="eastAsia"/>
        </w:rPr>
        <w:t>、施工现场安全设施必须齐全、有效不得擅自移动，施工现场应设置安全警示牌，主要路段、道口应设置警示灯。</w:t>
      </w:r>
    </w:p>
    <w:p w14:paraId="09A2F73E" w14:textId="77777777" w:rsidR="007E1232" w:rsidRPr="007E1232" w:rsidRDefault="007E1232" w:rsidP="007E1232">
      <w:pPr>
        <w:tabs>
          <w:tab w:val="left" w:pos="687"/>
        </w:tabs>
        <w:ind w:left="0" w:firstLineChars="177" w:firstLine="425"/>
      </w:pPr>
      <w:r w:rsidRPr="007E1232">
        <w:rPr>
          <w:rFonts w:hint="eastAsia"/>
        </w:rPr>
        <w:t>11</w:t>
      </w:r>
      <w:r w:rsidRPr="007E1232">
        <w:rPr>
          <w:rFonts w:hint="eastAsia"/>
        </w:rPr>
        <w:t>、开工前对施工人员进行进场安全教育，熟悉工程特点及安全工作重点。</w:t>
      </w:r>
    </w:p>
    <w:p w14:paraId="4BF3C044" w14:textId="77777777" w:rsidR="007E1232" w:rsidRPr="007E1232" w:rsidRDefault="007E1232" w:rsidP="007E1232">
      <w:pPr>
        <w:tabs>
          <w:tab w:val="left" w:pos="687"/>
        </w:tabs>
        <w:ind w:left="0" w:firstLineChars="177" w:firstLine="425"/>
      </w:pPr>
      <w:r w:rsidRPr="007E1232">
        <w:rPr>
          <w:rFonts w:hint="eastAsia"/>
        </w:rPr>
        <w:t>12</w:t>
      </w:r>
      <w:r w:rsidRPr="007E1232">
        <w:rPr>
          <w:rFonts w:hint="eastAsia"/>
        </w:rPr>
        <w:t>、岗位落实安全责任制和安全操作规程，严禁违章作业。</w:t>
      </w:r>
    </w:p>
    <w:p w14:paraId="3723A87C" w14:textId="77777777" w:rsidR="007E1232" w:rsidRDefault="007E1232" w:rsidP="007E1232">
      <w:pPr>
        <w:tabs>
          <w:tab w:val="left" w:pos="687"/>
        </w:tabs>
        <w:ind w:left="0" w:firstLineChars="177" w:firstLine="425"/>
      </w:pPr>
      <w:r w:rsidRPr="007E1232">
        <w:rPr>
          <w:rFonts w:hint="eastAsia"/>
        </w:rPr>
        <w:t>13</w:t>
      </w:r>
      <w:r w:rsidRPr="007E1232">
        <w:rPr>
          <w:rFonts w:hint="eastAsia"/>
        </w:rPr>
        <w:t>、特殊工种必须持证上岗。</w:t>
      </w:r>
    </w:p>
    <w:p w14:paraId="3773ED45" w14:textId="3FC9ADF7" w:rsidR="007E1232" w:rsidRPr="007E1232" w:rsidRDefault="007E1232" w:rsidP="007E1232">
      <w:pPr>
        <w:tabs>
          <w:tab w:val="left" w:pos="687"/>
        </w:tabs>
        <w:ind w:left="0" w:firstLineChars="177" w:firstLine="425"/>
      </w:pPr>
      <w:r w:rsidRPr="007E1232">
        <w:rPr>
          <w:rFonts w:hint="eastAsia"/>
        </w:rPr>
        <w:t>14</w:t>
      </w:r>
      <w:r w:rsidRPr="007E1232">
        <w:rPr>
          <w:rFonts w:hint="eastAsia"/>
        </w:rPr>
        <w:t>、基坑、大口井等处设立警示灯。</w:t>
      </w:r>
    </w:p>
    <w:p w14:paraId="75623C44" w14:textId="77777777" w:rsidR="007E1232" w:rsidRPr="007E1232" w:rsidRDefault="007E1232" w:rsidP="007E1232">
      <w:pPr>
        <w:tabs>
          <w:tab w:val="left" w:pos="687"/>
        </w:tabs>
        <w:ind w:left="0" w:firstLineChars="177" w:firstLine="425"/>
      </w:pPr>
      <w:r w:rsidRPr="007E1232">
        <w:rPr>
          <w:rFonts w:hint="eastAsia"/>
        </w:rPr>
        <w:t>15</w:t>
      </w:r>
      <w:r w:rsidRPr="007E1232">
        <w:rPr>
          <w:rFonts w:hint="eastAsia"/>
        </w:rPr>
        <w:t>、顶进前，现场照明、液压系统安装及调试工作必须检验合格后方可准备正式顶进。</w:t>
      </w:r>
    </w:p>
    <w:p w14:paraId="54AEF27D" w14:textId="77777777" w:rsidR="007E1232" w:rsidRPr="007E1232" w:rsidRDefault="007E1232" w:rsidP="007E1232">
      <w:pPr>
        <w:tabs>
          <w:tab w:val="left" w:pos="687"/>
        </w:tabs>
        <w:ind w:left="0" w:firstLineChars="177" w:firstLine="425"/>
      </w:pPr>
      <w:r w:rsidRPr="007E1232">
        <w:rPr>
          <w:rFonts w:hint="eastAsia"/>
        </w:rPr>
        <w:t>16</w:t>
      </w:r>
      <w:r w:rsidRPr="007E1232">
        <w:rPr>
          <w:rFonts w:hint="eastAsia"/>
        </w:rPr>
        <w:t>、发生下列情况之一时，应立即停止顶进，迅速采取措施处理完善后，再继续顶进：</w:t>
      </w:r>
    </w:p>
    <w:p w14:paraId="569993EE" w14:textId="77777777" w:rsidR="007E1232" w:rsidRPr="007E1232" w:rsidRDefault="007E1232" w:rsidP="007E1232">
      <w:pPr>
        <w:tabs>
          <w:tab w:val="left" w:pos="687"/>
        </w:tabs>
        <w:ind w:left="231" w:firstLineChars="177" w:firstLine="425"/>
      </w:pPr>
      <w:r w:rsidRPr="007E1232">
        <w:rPr>
          <w:rFonts w:hint="eastAsia"/>
        </w:rPr>
        <w:t>a</w:t>
      </w:r>
      <w:r w:rsidRPr="007E1232">
        <w:rPr>
          <w:rFonts w:hint="eastAsia"/>
        </w:rPr>
        <w:t>、顶管前方发生塌方或遇到障碍；</w:t>
      </w:r>
    </w:p>
    <w:p w14:paraId="5CCCE83A" w14:textId="77777777" w:rsidR="007E1232" w:rsidRPr="007E1232" w:rsidRDefault="007E1232" w:rsidP="007E1232">
      <w:pPr>
        <w:tabs>
          <w:tab w:val="left" w:pos="687"/>
        </w:tabs>
        <w:ind w:left="231" w:firstLineChars="177" w:firstLine="425"/>
      </w:pPr>
      <w:r w:rsidRPr="007E1232">
        <w:rPr>
          <w:rFonts w:hint="eastAsia"/>
        </w:rPr>
        <w:t>b</w:t>
      </w:r>
      <w:r w:rsidRPr="007E1232">
        <w:rPr>
          <w:rFonts w:hint="eastAsia"/>
        </w:rPr>
        <w:t>、后背倾斜或严重变形：</w:t>
      </w:r>
    </w:p>
    <w:p w14:paraId="3BF5DFF3" w14:textId="77777777" w:rsidR="007E1232" w:rsidRPr="007E1232" w:rsidRDefault="007E1232" w:rsidP="007E1232">
      <w:pPr>
        <w:tabs>
          <w:tab w:val="left" w:pos="687"/>
        </w:tabs>
        <w:ind w:left="231" w:firstLineChars="177" w:firstLine="425"/>
      </w:pPr>
      <w:r w:rsidRPr="007E1232">
        <w:rPr>
          <w:rFonts w:hint="eastAsia"/>
        </w:rPr>
        <w:t>c</w:t>
      </w:r>
      <w:r w:rsidRPr="007E1232">
        <w:rPr>
          <w:rFonts w:hint="eastAsia"/>
        </w:rPr>
        <w:t>、</w:t>
      </w:r>
      <w:proofErr w:type="gramStart"/>
      <w:r w:rsidRPr="007E1232">
        <w:rPr>
          <w:rFonts w:hint="eastAsia"/>
        </w:rPr>
        <w:t>顶铁发生</w:t>
      </w:r>
      <w:proofErr w:type="gramEnd"/>
      <w:r w:rsidRPr="007E1232">
        <w:rPr>
          <w:rFonts w:hint="eastAsia"/>
        </w:rPr>
        <w:t>扭曲现象；</w:t>
      </w:r>
    </w:p>
    <w:p w14:paraId="629D2FD0" w14:textId="77777777" w:rsidR="007E1232" w:rsidRPr="007E1232" w:rsidRDefault="007E1232" w:rsidP="007E1232">
      <w:pPr>
        <w:tabs>
          <w:tab w:val="left" w:pos="687"/>
        </w:tabs>
        <w:ind w:left="231" w:firstLineChars="177" w:firstLine="425"/>
      </w:pPr>
      <w:r w:rsidRPr="007E1232">
        <w:rPr>
          <w:rFonts w:hint="eastAsia"/>
        </w:rPr>
        <w:t>d</w:t>
      </w:r>
      <w:r w:rsidRPr="007E1232">
        <w:rPr>
          <w:rFonts w:hint="eastAsia"/>
        </w:rPr>
        <w:t>、管位偏差过大，且校正无效；</w:t>
      </w:r>
    </w:p>
    <w:p w14:paraId="434023CA" w14:textId="77777777" w:rsidR="007E1232" w:rsidRPr="007E1232" w:rsidRDefault="007E1232" w:rsidP="007E1232">
      <w:pPr>
        <w:tabs>
          <w:tab w:val="left" w:pos="687"/>
        </w:tabs>
        <w:ind w:left="231" w:firstLineChars="177" w:firstLine="425"/>
      </w:pPr>
      <w:r w:rsidRPr="007E1232">
        <w:rPr>
          <w:rFonts w:hint="eastAsia"/>
        </w:rPr>
        <w:t>e</w:t>
      </w:r>
      <w:r w:rsidRPr="007E1232">
        <w:rPr>
          <w:rFonts w:hint="eastAsia"/>
        </w:rPr>
        <w:t>、顶力超过管口容许承受能力发生损伤。</w:t>
      </w:r>
    </w:p>
    <w:p w14:paraId="0EA9E570" w14:textId="77777777" w:rsidR="007E1232" w:rsidRPr="007E1232" w:rsidRDefault="007E1232" w:rsidP="007E1232">
      <w:pPr>
        <w:tabs>
          <w:tab w:val="left" w:pos="687"/>
        </w:tabs>
        <w:ind w:left="0" w:firstLineChars="177" w:firstLine="425"/>
      </w:pPr>
      <w:r w:rsidRPr="007E1232">
        <w:rPr>
          <w:rFonts w:hint="eastAsia"/>
        </w:rPr>
        <w:t>17</w:t>
      </w:r>
      <w:r w:rsidRPr="007E1232">
        <w:rPr>
          <w:rFonts w:hint="eastAsia"/>
        </w:rPr>
        <w:t>、施工注意用电安全，电气设备、线缆敷设必须符合作业规程要求。管内照明、通讯使用安全变压器，灯具线路按规定设置。</w:t>
      </w:r>
    </w:p>
    <w:p w14:paraId="785E755F" w14:textId="77777777" w:rsidR="00B5033C" w:rsidRPr="00A16319" w:rsidRDefault="00B5033C" w:rsidP="00CB722A">
      <w:pPr>
        <w:ind w:leftChars="-215" w:left="-67" w:hangingChars="187" w:hanging="449"/>
        <w:rPr>
          <w:szCs w:val="24"/>
        </w:rPr>
      </w:pPr>
    </w:p>
    <w:sectPr w:rsidR="00B5033C" w:rsidRPr="00A16319" w:rsidSect="00A61B5F">
      <w:footerReference w:type="even" r:id="rId14"/>
      <w:footerReference w:type="default" r:id="rId15"/>
      <w:type w:val="oddPage"/>
      <w:pgSz w:w="11907" w:h="16840" w:code="9"/>
      <w:pgMar w:top="1361" w:right="1134" w:bottom="1134" w:left="1890" w:header="851" w:footer="992" w:gutter="0"/>
      <w:pgNumType w:start="1"/>
      <w:cols w:space="425"/>
      <w:titlePg/>
      <w:docGrid w:type="lines" w:linePitch="34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6E1489" w14:textId="77777777" w:rsidR="00173105" w:rsidRDefault="00173105" w:rsidP="00A331A4">
      <w:r>
        <w:separator/>
      </w:r>
    </w:p>
  </w:endnote>
  <w:endnote w:type="continuationSeparator" w:id="0">
    <w:p w14:paraId="7BF2CB49" w14:textId="77777777" w:rsidR="00173105" w:rsidRDefault="00173105" w:rsidP="00A33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A00002EF" w:usb1="420020E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396EBA" w14:textId="77777777" w:rsidR="00CB7FE2" w:rsidRDefault="00CB7FE2" w:rsidP="00AF2020">
    <w:pPr>
      <w:pStyle w:val="a9"/>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3E599BC7" w14:textId="77777777" w:rsidR="00CB7FE2" w:rsidRDefault="00CB7FE2" w:rsidP="00AF2020">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066BF7" w14:textId="77777777" w:rsidR="00CB7FE2" w:rsidRDefault="00CB7FE2" w:rsidP="00AF2020">
    <w:pPr>
      <w:pStyle w:val="a9"/>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17025">
      <w:rPr>
        <w:rStyle w:val="ae"/>
        <w:noProof/>
      </w:rPr>
      <w:t>2</w:t>
    </w:r>
    <w:r>
      <w:rPr>
        <w:rStyle w:val="ae"/>
      </w:rPr>
      <w:fldChar w:fldCharType="end"/>
    </w:r>
  </w:p>
  <w:p w14:paraId="3E689B87" w14:textId="77777777" w:rsidR="00CB7FE2" w:rsidRDefault="00CB7FE2" w:rsidP="00AF2020">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457B4B" w14:textId="77777777" w:rsidR="00173105" w:rsidRDefault="00173105" w:rsidP="00A331A4">
      <w:r>
        <w:separator/>
      </w:r>
    </w:p>
  </w:footnote>
  <w:footnote w:type="continuationSeparator" w:id="0">
    <w:p w14:paraId="5666595F" w14:textId="77777777" w:rsidR="00173105" w:rsidRDefault="00173105" w:rsidP="00A331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349132"/>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91D6317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78AAB768"/>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17766C8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EBA4B89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02B2A4F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D554B31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6720928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66EA78A0"/>
    <w:lvl w:ilvl="0">
      <w:start w:val="1"/>
      <w:numFmt w:val="decimal"/>
      <w:lvlText w:val="%1."/>
      <w:lvlJc w:val="left"/>
      <w:pPr>
        <w:tabs>
          <w:tab w:val="num" w:pos="360"/>
        </w:tabs>
        <w:ind w:left="360" w:hangingChars="200" w:hanging="360"/>
      </w:pPr>
    </w:lvl>
  </w:abstractNum>
  <w:abstractNum w:abstractNumId="9">
    <w:nsid w:val="FFFFFF89"/>
    <w:multiLevelType w:val="singleLevel"/>
    <w:tmpl w:val="A0F44E46"/>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BBE204E"/>
    <w:multiLevelType w:val="hybridMultilevel"/>
    <w:tmpl w:val="46941ACC"/>
    <w:lvl w:ilvl="0" w:tplc="B464E5E6">
      <w:start w:val="1"/>
      <w:numFmt w:val="japaneseCounting"/>
      <w:lvlText w:val="%1、"/>
      <w:lvlJc w:val="left"/>
      <w:pPr>
        <w:tabs>
          <w:tab w:val="num" w:pos="450"/>
        </w:tabs>
        <w:ind w:left="450" w:hanging="45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2840F4A"/>
    <w:multiLevelType w:val="hybridMultilevel"/>
    <w:tmpl w:val="1402DD2C"/>
    <w:lvl w:ilvl="0" w:tplc="84BCC278">
      <w:start w:val="1"/>
      <w:numFmt w:val="japaneseCounting"/>
      <w:lvlText w:val="%1、"/>
      <w:lvlJc w:val="left"/>
      <w:pPr>
        <w:tabs>
          <w:tab w:val="num" w:pos="420"/>
        </w:tabs>
        <w:ind w:left="420" w:hanging="420"/>
      </w:pPr>
      <w:rPr>
        <w:rFonts w:hint="eastAsia"/>
      </w:rPr>
    </w:lvl>
    <w:lvl w:ilvl="1" w:tplc="8B385EC6">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C2B4F35"/>
    <w:multiLevelType w:val="hybridMultilevel"/>
    <w:tmpl w:val="D38C226E"/>
    <w:lvl w:ilvl="0" w:tplc="9C201CD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B9526E0"/>
    <w:multiLevelType w:val="hybridMultilevel"/>
    <w:tmpl w:val="590ED17E"/>
    <w:lvl w:ilvl="0" w:tplc="542470CA">
      <w:start w:val="2"/>
      <w:numFmt w:val="japaneseCounting"/>
      <w:lvlText w:val="%1．"/>
      <w:lvlJc w:val="left"/>
      <w:pPr>
        <w:ind w:left="900" w:hanging="9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BE76824"/>
    <w:multiLevelType w:val="hybridMultilevel"/>
    <w:tmpl w:val="D80E2AA8"/>
    <w:lvl w:ilvl="0" w:tplc="354AB03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C3816BE"/>
    <w:multiLevelType w:val="hybridMultilevel"/>
    <w:tmpl w:val="E1643B32"/>
    <w:lvl w:ilvl="0" w:tplc="30A47046">
      <w:start w:val="1"/>
      <w:numFmt w:val="decimal"/>
      <w:lvlText w:val="（%1）"/>
      <w:lvlJc w:val="left"/>
      <w:pPr>
        <w:tabs>
          <w:tab w:val="num" w:pos="951"/>
        </w:tabs>
        <w:ind w:left="951" w:hanging="720"/>
      </w:pPr>
      <w:rPr>
        <w:rFonts w:hint="eastAsia"/>
      </w:rPr>
    </w:lvl>
    <w:lvl w:ilvl="1" w:tplc="6FCE9CC6">
      <w:start w:val="3"/>
      <w:numFmt w:val="decimal"/>
      <w:lvlText w:val="%2、"/>
      <w:lvlJc w:val="left"/>
      <w:pPr>
        <w:tabs>
          <w:tab w:val="num" w:pos="1011"/>
        </w:tabs>
        <w:ind w:left="1011" w:hanging="360"/>
      </w:pPr>
      <w:rPr>
        <w:rFonts w:hint="eastAsia"/>
      </w:rPr>
    </w:lvl>
    <w:lvl w:ilvl="2" w:tplc="0409001B" w:tentative="1">
      <w:start w:val="1"/>
      <w:numFmt w:val="lowerRoman"/>
      <w:lvlText w:val="%3."/>
      <w:lvlJc w:val="right"/>
      <w:pPr>
        <w:tabs>
          <w:tab w:val="num" w:pos="1491"/>
        </w:tabs>
        <w:ind w:left="1491" w:hanging="420"/>
      </w:pPr>
    </w:lvl>
    <w:lvl w:ilvl="3" w:tplc="0409000F" w:tentative="1">
      <w:start w:val="1"/>
      <w:numFmt w:val="decimal"/>
      <w:lvlText w:val="%4."/>
      <w:lvlJc w:val="left"/>
      <w:pPr>
        <w:tabs>
          <w:tab w:val="num" w:pos="1911"/>
        </w:tabs>
        <w:ind w:left="1911" w:hanging="420"/>
      </w:pPr>
    </w:lvl>
    <w:lvl w:ilvl="4" w:tplc="04090019" w:tentative="1">
      <w:start w:val="1"/>
      <w:numFmt w:val="lowerLetter"/>
      <w:lvlText w:val="%5)"/>
      <w:lvlJc w:val="left"/>
      <w:pPr>
        <w:tabs>
          <w:tab w:val="num" w:pos="2331"/>
        </w:tabs>
        <w:ind w:left="2331" w:hanging="420"/>
      </w:pPr>
    </w:lvl>
    <w:lvl w:ilvl="5" w:tplc="0409001B" w:tentative="1">
      <w:start w:val="1"/>
      <w:numFmt w:val="lowerRoman"/>
      <w:lvlText w:val="%6."/>
      <w:lvlJc w:val="right"/>
      <w:pPr>
        <w:tabs>
          <w:tab w:val="num" w:pos="2751"/>
        </w:tabs>
        <w:ind w:left="2751" w:hanging="420"/>
      </w:pPr>
    </w:lvl>
    <w:lvl w:ilvl="6" w:tplc="0409000F" w:tentative="1">
      <w:start w:val="1"/>
      <w:numFmt w:val="decimal"/>
      <w:lvlText w:val="%7."/>
      <w:lvlJc w:val="left"/>
      <w:pPr>
        <w:tabs>
          <w:tab w:val="num" w:pos="3171"/>
        </w:tabs>
        <w:ind w:left="3171" w:hanging="420"/>
      </w:pPr>
    </w:lvl>
    <w:lvl w:ilvl="7" w:tplc="04090019" w:tentative="1">
      <w:start w:val="1"/>
      <w:numFmt w:val="lowerLetter"/>
      <w:lvlText w:val="%8)"/>
      <w:lvlJc w:val="left"/>
      <w:pPr>
        <w:tabs>
          <w:tab w:val="num" w:pos="3591"/>
        </w:tabs>
        <w:ind w:left="3591" w:hanging="420"/>
      </w:pPr>
    </w:lvl>
    <w:lvl w:ilvl="8" w:tplc="0409001B" w:tentative="1">
      <w:start w:val="1"/>
      <w:numFmt w:val="lowerRoman"/>
      <w:lvlText w:val="%9."/>
      <w:lvlJc w:val="right"/>
      <w:pPr>
        <w:tabs>
          <w:tab w:val="num" w:pos="4011"/>
        </w:tabs>
        <w:ind w:left="4011" w:hanging="420"/>
      </w:pPr>
    </w:lvl>
  </w:abstractNum>
  <w:abstractNum w:abstractNumId="16">
    <w:nsid w:val="2FD113EC"/>
    <w:multiLevelType w:val="hybridMultilevel"/>
    <w:tmpl w:val="9774C4F2"/>
    <w:lvl w:ilvl="0" w:tplc="AD2E4CB4">
      <w:start w:val="4"/>
      <w:numFmt w:val="japaneseCounting"/>
      <w:lvlText w:val="%1、"/>
      <w:lvlJc w:val="left"/>
      <w:pPr>
        <w:tabs>
          <w:tab w:val="num" w:pos="831"/>
        </w:tabs>
        <w:ind w:left="831" w:hanging="720"/>
      </w:pPr>
      <w:rPr>
        <w:rFonts w:hint="default"/>
      </w:rPr>
    </w:lvl>
    <w:lvl w:ilvl="1" w:tplc="053883C6">
      <w:start w:val="1"/>
      <w:numFmt w:val="decimal"/>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33D0766D"/>
    <w:multiLevelType w:val="hybridMultilevel"/>
    <w:tmpl w:val="968AC4AC"/>
    <w:lvl w:ilvl="0" w:tplc="C606724E">
      <w:start w:val="1"/>
      <w:numFmt w:val="decimal"/>
      <w:lvlText w:val="%1、"/>
      <w:lvlJc w:val="left"/>
      <w:pPr>
        <w:tabs>
          <w:tab w:val="num" w:pos="720"/>
        </w:tabs>
        <w:ind w:left="720" w:hanging="7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8">
    <w:nsid w:val="36982964"/>
    <w:multiLevelType w:val="hybridMultilevel"/>
    <w:tmpl w:val="08666AAC"/>
    <w:lvl w:ilvl="0" w:tplc="5908196E">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3E586E73"/>
    <w:multiLevelType w:val="hybridMultilevel"/>
    <w:tmpl w:val="DD385294"/>
    <w:lvl w:ilvl="0" w:tplc="E7FA2640">
      <w:start w:val="5"/>
      <w:numFmt w:val="decimal"/>
      <w:lvlText w:val="%1、"/>
      <w:lvlJc w:val="left"/>
      <w:pPr>
        <w:tabs>
          <w:tab w:val="num" w:pos="900"/>
        </w:tabs>
        <w:ind w:left="900" w:hanging="720"/>
      </w:pPr>
      <w:rPr>
        <w:rFonts w:hint="eastAsia"/>
      </w:rPr>
    </w:lvl>
    <w:lvl w:ilvl="1" w:tplc="04090019">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20">
    <w:nsid w:val="3F833A55"/>
    <w:multiLevelType w:val="hybridMultilevel"/>
    <w:tmpl w:val="008EB1B0"/>
    <w:lvl w:ilvl="0" w:tplc="A080C1B6">
      <w:start w:val="1"/>
      <w:numFmt w:val="decimal"/>
      <w:lvlText w:val="（%1）"/>
      <w:lvlJc w:val="left"/>
      <w:pPr>
        <w:tabs>
          <w:tab w:val="num" w:pos="870"/>
        </w:tabs>
        <w:ind w:left="870" w:hanging="720"/>
      </w:pPr>
      <w:rPr>
        <w:rFonts w:hint="eastAsia"/>
      </w:rPr>
    </w:lvl>
    <w:lvl w:ilvl="1" w:tplc="04090019" w:tentative="1">
      <w:start w:val="1"/>
      <w:numFmt w:val="lowerLetter"/>
      <w:lvlText w:val="%2)"/>
      <w:lvlJc w:val="left"/>
      <w:pPr>
        <w:tabs>
          <w:tab w:val="num" w:pos="990"/>
        </w:tabs>
        <w:ind w:left="990" w:hanging="420"/>
      </w:pPr>
    </w:lvl>
    <w:lvl w:ilvl="2" w:tplc="0409001B" w:tentative="1">
      <w:start w:val="1"/>
      <w:numFmt w:val="lowerRoman"/>
      <w:lvlText w:val="%3."/>
      <w:lvlJc w:val="right"/>
      <w:pPr>
        <w:tabs>
          <w:tab w:val="num" w:pos="1410"/>
        </w:tabs>
        <w:ind w:left="1410" w:hanging="420"/>
      </w:pPr>
    </w:lvl>
    <w:lvl w:ilvl="3" w:tplc="0409000F" w:tentative="1">
      <w:start w:val="1"/>
      <w:numFmt w:val="decimal"/>
      <w:lvlText w:val="%4."/>
      <w:lvlJc w:val="left"/>
      <w:pPr>
        <w:tabs>
          <w:tab w:val="num" w:pos="1830"/>
        </w:tabs>
        <w:ind w:left="1830" w:hanging="420"/>
      </w:pPr>
    </w:lvl>
    <w:lvl w:ilvl="4" w:tplc="04090019" w:tentative="1">
      <w:start w:val="1"/>
      <w:numFmt w:val="lowerLetter"/>
      <w:lvlText w:val="%5)"/>
      <w:lvlJc w:val="left"/>
      <w:pPr>
        <w:tabs>
          <w:tab w:val="num" w:pos="2250"/>
        </w:tabs>
        <w:ind w:left="2250" w:hanging="420"/>
      </w:pPr>
    </w:lvl>
    <w:lvl w:ilvl="5" w:tplc="0409001B" w:tentative="1">
      <w:start w:val="1"/>
      <w:numFmt w:val="lowerRoman"/>
      <w:lvlText w:val="%6."/>
      <w:lvlJc w:val="right"/>
      <w:pPr>
        <w:tabs>
          <w:tab w:val="num" w:pos="2670"/>
        </w:tabs>
        <w:ind w:left="2670" w:hanging="420"/>
      </w:pPr>
    </w:lvl>
    <w:lvl w:ilvl="6" w:tplc="0409000F" w:tentative="1">
      <w:start w:val="1"/>
      <w:numFmt w:val="decimal"/>
      <w:lvlText w:val="%7."/>
      <w:lvlJc w:val="left"/>
      <w:pPr>
        <w:tabs>
          <w:tab w:val="num" w:pos="3090"/>
        </w:tabs>
        <w:ind w:left="3090" w:hanging="420"/>
      </w:pPr>
    </w:lvl>
    <w:lvl w:ilvl="7" w:tplc="04090019" w:tentative="1">
      <w:start w:val="1"/>
      <w:numFmt w:val="lowerLetter"/>
      <w:lvlText w:val="%8)"/>
      <w:lvlJc w:val="left"/>
      <w:pPr>
        <w:tabs>
          <w:tab w:val="num" w:pos="3510"/>
        </w:tabs>
        <w:ind w:left="3510" w:hanging="420"/>
      </w:pPr>
    </w:lvl>
    <w:lvl w:ilvl="8" w:tplc="0409001B" w:tentative="1">
      <w:start w:val="1"/>
      <w:numFmt w:val="lowerRoman"/>
      <w:lvlText w:val="%9."/>
      <w:lvlJc w:val="right"/>
      <w:pPr>
        <w:tabs>
          <w:tab w:val="num" w:pos="3930"/>
        </w:tabs>
        <w:ind w:left="3930" w:hanging="420"/>
      </w:pPr>
    </w:lvl>
  </w:abstractNum>
  <w:abstractNum w:abstractNumId="21">
    <w:nsid w:val="3FF016F8"/>
    <w:multiLevelType w:val="hybridMultilevel"/>
    <w:tmpl w:val="040A6FBA"/>
    <w:lvl w:ilvl="0" w:tplc="993E5026">
      <w:start w:val="3"/>
      <w:numFmt w:val="japaneseCounting"/>
      <w:lvlText w:val="%1、"/>
      <w:lvlJc w:val="left"/>
      <w:pPr>
        <w:tabs>
          <w:tab w:val="num" w:pos="876"/>
        </w:tabs>
        <w:ind w:left="876" w:hanging="450"/>
      </w:pPr>
      <w:rPr>
        <w:rFonts w:hint="eastAsia"/>
      </w:rPr>
    </w:lvl>
    <w:lvl w:ilvl="1" w:tplc="07DE335A">
      <w:start w:val="1"/>
      <w:numFmt w:val="decimal"/>
      <w:lvlText w:val="%2、"/>
      <w:lvlJc w:val="left"/>
      <w:pPr>
        <w:tabs>
          <w:tab w:val="num" w:pos="780"/>
        </w:tabs>
        <w:ind w:left="780" w:hanging="360"/>
      </w:pPr>
      <w:rPr>
        <w:rFonts w:hint="eastAsia"/>
      </w:rPr>
    </w:lvl>
    <w:lvl w:ilvl="2" w:tplc="A06E2AE8">
      <w:start w:val="1"/>
      <w:numFmt w:val="decimal"/>
      <w:lvlText w:val="（%3）"/>
      <w:lvlJc w:val="left"/>
      <w:pPr>
        <w:tabs>
          <w:tab w:val="num" w:pos="1560"/>
        </w:tabs>
        <w:ind w:left="1560" w:hanging="720"/>
      </w:pPr>
      <w:rPr>
        <w:rFonts w:hint="eastAsia"/>
      </w:rPr>
    </w:lvl>
    <w:lvl w:ilvl="3" w:tplc="6EB20FBA">
      <w:start w:val="1"/>
      <w:numFmt w:val="upperLetter"/>
      <w:lvlText w:val="%4、"/>
      <w:lvlJc w:val="left"/>
      <w:pPr>
        <w:tabs>
          <w:tab w:val="num" w:pos="1635"/>
        </w:tabs>
        <w:ind w:left="1635" w:hanging="375"/>
      </w:pPr>
      <w:rPr>
        <w:rFonts w:hint="eastAsia"/>
      </w:rPr>
    </w:lvl>
    <w:lvl w:ilvl="4" w:tplc="C6B8F4B4">
      <w:start w:val="8"/>
      <w:numFmt w:val="japaneseCounting"/>
      <w:lvlText w:val="%5．"/>
      <w:lvlJc w:val="left"/>
      <w:pPr>
        <w:ind w:left="2100" w:hanging="420"/>
      </w:pPr>
      <w:rPr>
        <w:rFonts w:hint="default"/>
      </w:r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32F355F"/>
    <w:multiLevelType w:val="hybridMultilevel"/>
    <w:tmpl w:val="A64C4F1C"/>
    <w:lvl w:ilvl="0" w:tplc="015EC09C">
      <w:start w:val="1"/>
      <w:numFmt w:val="decimal"/>
      <w:lvlText w:val="（%1）"/>
      <w:lvlJc w:val="left"/>
      <w:pPr>
        <w:tabs>
          <w:tab w:val="num" w:pos="1005"/>
        </w:tabs>
        <w:ind w:left="1005" w:hanging="720"/>
      </w:pPr>
      <w:rPr>
        <w:rFonts w:hint="eastAsia"/>
      </w:rPr>
    </w:lvl>
    <w:lvl w:ilvl="1" w:tplc="04090019" w:tentative="1">
      <w:start w:val="1"/>
      <w:numFmt w:val="lowerLetter"/>
      <w:lvlText w:val="%2)"/>
      <w:lvlJc w:val="left"/>
      <w:pPr>
        <w:tabs>
          <w:tab w:val="num" w:pos="1125"/>
        </w:tabs>
        <w:ind w:left="1125" w:hanging="420"/>
      </w:pPr>
    </w:lvl>
    <w:lvl w:ilvl="2" w:tplc="0409001B" w:tentative="1">
      <w:start w:val="1"/>
      <w:numFmt w:val="lowerRoman"/>
      <w:lvlText w:val="%3."/>
      <w:lvlJc w:val="right"/>
      <w:pPr>
        <w:tabs>
          <w:tab w:val="num" w:pos="1545"/>
        </w:tabs>
        <w:ind w:left="1545" w:hanging="420"/>
      </w:pPr>
    </w:lvl>
    <w:lvl w:ilvl="3" w:tplc="0409000F" w:tentative="1">
      <w:start w:val="1"/>
      <w:numFmt w:val="decimal"/>
      <w:lvlText w:val="%4."/>
      <w:lvlJc w:val="left"/>
      <w:pPr>
        <w:tabs>
          <w:tab w:val="num" w:pos="1965"/>
        </w:tabs>
        <w:ind w:left="1965" w:hanging="420"/>
      </w:pPr>
    </w:lvl>
    <w:lvl w:ilvl="4" w:tplc="04090019" w:tentative="1">
      <w:start w:val="1"/>
      <w:numFmt w:val="lowerLetter"/>
      <w:lvlText w:val="%5)"/>
      <w:lvlJc w:val="left"/>
      <w:pPr>
        <w:tabs>
          <w:tab w:val="num" w:pos="2385"/>
        </w:tabs>
        <w:ind w:left="2385" w:hanging="420"/>
      </w:pPr>
    </w:lvl>
    <w:lvl w:ilvl="5" w:tplc="0409001B" w:tentative="1">
      <w:start w:val="1"/>
      <w:numFmt w:val="lowerRoman"/>
      <w:lvlText w:val="%6."/>
      <w:lvlJc w:val="right"/>
      <w:pPr>
        <w:tabs>
          <w:tab w:val="num" w:pos="2805"/>
        </w:tabs>
        <w:ind w:left="2805" w:hanging="420"/>
      </w:pPr>
    </w:lvl>
    <w:lvl w:ilvl="6" w:tplc="0409000F" w:tentative="1">
      <w:start w:val="1"/>
      <w:numFmt w:val="decimal"/>
      <w:lvlText w:val="%7."/>
      <w:lvlJc w:val="left"/>
      <w:pPr>
        <w:tabs>
          <w:tab w:val="num" w:pos="3225"/>
        </w:tabs>
        <w:ind w:left="3225" w:hanging="420"/>
      </w:pPr>
    </w:lvl>
    <w:lvl w:ilvl="7" w:tplc="04090019" w:tentative="1">
      <w:start w:val="1"/>
      <w:numFmt w:val="lowerLetter"/>
      <w:lvlText w:val="%8)"/>
      <w:lvlJc w:val="left"/>
      <w:pPr>
        <w:tabs>
          <w:tab w:val="num" w:pos="3645"/>
        </w:tabs>
        <w:ind w:left="3645" w:hanging="420"/>
      </w:pPr>
    </w:lvl>
    <w:lvl w:ilvl="8" w:tplc="0409001B" w:tentative="1">
      <w:start w:val="1"/>
      <w:numFmt w:val="lowerRoman"/>
      <w:lvlText w:val="%9."/>
      <w:lvlJc w:val="right"/>
      <w:pPr>
        <w:tabs>
          <w:tab w:val="num" w:pos="4065"/>
        </w:tabs>
        <w:ind w:left="4065" w:hanging="420"/>
      </w:pPr>
    </w:lvl>
  </w:abstractNum>
  <w:abstractNum w:abstractNumId="23">
    <w:nsid w:val="46D34088"/>
    <w:multiLevelType w:val="hybridMultilevel"/>
    <w:tmpl w:val="9C90CD84"/>
    <w:lvl w:ilvl="0" w:tplc="93769E68">
      <w:start w:val="1"/>
      <w:numFmt w:val="decimal"/>
      <w:lvlText w:val="（%1）"/>
      <w:lvlJc w:val="left"/>
      <w:pPr>
        <w:tabs>
          <w:tab w:val="num" w:pos="1005"/>
        </w:tabs>
        <w:ind w:left="1005" w:hanging="720"/>
      </w:pPr>
      <w:rPr>
        <w:rFonts w:hint="eastAsia"/>
      </w:rPr>
    </w:lvl>
    <w:lvl w:ilvl="1" w:tplc="04090019" w:tentative="1">
      <w:start w:val="1"/>
      <w:numFmt w:val="lowerLetter"/>
      <w:lvlText w:val="%2)"/>
      <w:lvlJc w:val="left"/>
      <w:pPr>
        <w:tabs>
          <w:tab w:val="num" w:pos="1125"/>
        </w:tabs>
        <w:ind w:left="1125" w:hanging="420"/>
      </w:pPr>
    </w:lvl>
    <w:lvl w:ilvl="2" w:tplc="0409001B" w:tentative="1">
      <w:start w:val="1"/>
      <w:numFmt w:val="lowerRoman"/>
      <w:lvlText w:val="%3."/>
      <w:lvlJc w:val="right"/>
      <w:pPr>
        <w:tabs>
          <w:tab w:val="num" w:pos="1545"/>
        </w:tabs>
        <w:ind w:left="1545" w:hanging="420"/>
      </w:pPr>
    </w:lvl>
    <w:lvl w:ilvl="3" w:tplc="0409000F" w:tentative="1">
      <w:start w:val="1"/>
      <w:numFmt w:val="decimal"/>
      <w:lvlText w:val="%4."/>
      <w:lvlJc w:val="left"/>
      <w:pPr>
        <w:tabs>
          <w:tab w:val="num" w:pos="1965"/>
        </w:tabs>
        <w:ind w:left="1965" w:hanging="420"/>
      </w:pPr>
    </w:lvl>
    <w:lvl w:ilvl="4" w:tplc="04090019" w:tentative="1">
      <w:start w:val="1"/>
      <w:numFmt w:val="lowerLetter"/>
      <w:lvlText w:val="%5)"/>
      <w:lvlJc w:val="left"/>
      <w:pPr>
        <w:tabs>
          <w:tab w:val="num" w:pos="2385"/>
        </w:tabs>
        <w:ind w:left="2385" w:hanging="420"/>
      </w:pPr>
    </w:lvl>
    <w:lvl w:ilvl="5" w:tplc="0409001B" w:tentative="1">
      <w:start w:val="1"/>
      <w:numFmt w:val="lowerRoman"/>
      <w:lvlText w:val="%6."/>
      <w:lvlJc w:val="right"/>
      <w:pPr>
        <w:tabs>
          <w:tab w:val="num" w:pos="2805"/>
        </w:tabs>
        <w:ind w:left="2805" w:hanging="420"/>
      </w:pPr>
    </w:lvl>
    <w:lvl w:ilvl="6" w:tplc="0409000F" w:tentative="1">
      <w:start w:val="1"/>
      <w:numFmt w:val="decimal"/>
      <w:lvlText w:val="%7."/>
      <w:lvlJc w:val="left"/>
      <w:pPr>
        <w:tabs>
          <w:tab w:val="num" w:pos="3225"/>
        </w:tabs>
        <w:ind w:left="3225" w:hanging="420"/>
      </w:pPr>
    </w:lvl>
    <w:lvl w:ilvl="7" w:tplc="04090019" w:tentative="1">
      <w:start w:val="1"/>
      <w:numFmt w:val="lowerLetter"/>
      <w:lvlText w:val="%8)"/>
      <w:lvlJc w:val="left"/>
      <w:pPr>
        <w:tabs>
          <w:tab w:val="num" w:pos="3645"/>
        </w:tabs>
        <w:ind w:left="3645" w:hanging="420"/>
      </w:pPr>
    </w:lvl>
    <w:lvl w:ilvl="8" w:tplc="0409001B" w:tentative="1">
      <w:start w:val="1"/>
      <w:numFmt w:val="lowerRoman"/>
      <w:lvlText w:val="%9."/>
      <w:lvlJc w:val="right"/>
      <w:pPr>
        <w:tabs>
          <w:tab w:val="num" w:pos="4065"/>
        </w:tabs>
        <w:ind w:left="4065" w:hanging="420"/>
      </w:pPr>
    </w:lvl>
  </w:abstractNum>
  <w:abstractNum w:abstractNumId="24">
    <w:nsid w:val="51F44840"/>
    <w:multiLevelType w:val="hybridMultilevel"/>
    <w:tmpl w:val="869A5C86"/>
    <w:lvl w:ilvl="0" w:tplc="25CA2A56">
      <w:start w:val="3"/>
      <w:numFmt w:val="japaneseCounting"/>
      <w:lvlText w:val="%1．"/>
      <w:lvlJc w:val="left"/>
      <w:pPr>
        <w:ind w:left="900" w:hanging="9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8417DD3"/>
    <w:multiLevelType w:val="hybridMultilevel"/>
    <w:tmpl w:val="45B6EAF8"/>
    <w:lvl w:ilvl="0" w:tplc="A45606AC">
      <w:start w:val="1"/>
      <w:numFmt w:val="decimal"/>
      <w:lvlText w:val="%1."/>
      <w:lvlJc w:val="left"/>
      <w:pPr>
        <w:ind w:left="1316" w:hanging="750"/>
      </w:pPr>
      <w:rPr>
        <w:rFonts w:hint="default"/>
      </w:rPr>
    </w:lvl>
    <w:lvl w:ilvl="1" w:tplc="04090019" w:tentative="1">
      <w:start w:val="1"/>
      <w:numFmt w:val="lowerLetter"/>
      <w:lvlText w:val="%2)"/>
      <w:lvlJc w:val="left"/>
      <w:pPr>
        <w:ind w:left="1406" w:hanging="420"/>
      </w:pPr>
    </w:lvl>
    <w:lvl w:ilvl="2" w:tplc="0409001B" w:tentative="1">
      <w:start w:val="1"/>
      <w:numFmt w:val="lowerRoman"/>
      <w:lvlText w:val="%3."/>
      <w:lvlJc w:val="right"/>
      <w:pPr>
        <w:ind w:left="1826" w:hanging="420"/>
      </w:pPr>
    </w:lvl>
    <w:lvl w:ilvl="3" w:tplc="0409000F" w:tentative="1">
      <w:start w:val="1"/>
      <w:numFmt w:val="decimal"/>
      <w:lvlText w:val="%4."/>
      <w:lvlJc w:val="left"/>
      <w:pPr>
        <w:ind w:left="2246" w:hanging="420"/>
      </w:pPr>
    </w:lvl>
    <w:lvl w:ilvl="4" w:tplc="04090019" w:tentative="1">
      <w:start w:val="1"/>
      <w:numFmt w:val="lowerLetter"/>
      <w:lvlText w:val="%5)"/>
      <w:lvlJc w:val="left"/>
      <w:pPr>
        <w:ind w:left="2666" w:hanging="420"/>
      </w:pPr>
    </w:lvl>
    <w:lvl w:ilvl="5" w:tplc="0409001B" w:tentative="1">
      <w:start w:val="1"/>
      <w:numFmt w:val="lowerRoman"/>
      <w:lvlText w:val="%6."/>
      <w:lvlJc w:val="right"/>
      <w:pPr>
        <w:ind w:left="3086" w:hanging="420"/>
      </w:pPr>
    </w:lvl>
    <w:lvl w:ilvl="6" w:tplc="0409000F" w:tentative="1">
      <w:start w:val="1"/>
      <w:numFmt w:val="decimal"/>
      <w:lvlText w:val="%7."/>
      <w:lvlJc w:val="left"/>
      <w:pPr>
        <w:ind w:left="3506" w:hanging="420"/>
      </w:pPr>
    </w:lvl>
    <w:lvl w:ilvl="7" w:tplc="04090019" w:tentative="1">
      <w:start w:val="1"/>
      <w:numFmt w:val="lowerLetter"/>
      <w:lvlText w:val="%8)"/>
      <w:lvlJc w:val="left"/>
      <w:pPr>
        <w:ind w:left="3926" w:hanging="420"/>
      </w:pPr>
    </w:lvl>
    <w:lvl w:ilvl="8" w:tplc="0409001B" w:tentative="1">
      <w:start w:val="1"/>
      <w:numFmt w:val="lowerRoman"/>
      <w:lvlText w:val="%9."/>
      <w:lvlJc w:val="right"/>
      <w:pPr>
        <w:ind w:left="4346" w:hanging="420"/>
      </w:pPr>
    </w:lvl>
  </w:abstractNum>
  <w:abstractNum w:abstractNumId="26">
    <w:nsid w:val="58F458D7"/>
    <w:multiLevelType w:val="hybridMultilevel"/>
    <w:tmpl w:val="C94A935C"/>
    <w:lvl w:ilvl="0" w:tplc="77CEA6C8">
      <w:start w:val="1"/>
      <w:numFmt w:val="decimal"/>
      <w:lvlText w:val="%1、"/>
      <w:lvlJc w:val="left"/>
      <w:pPr>
        <w:tabs>
          <w:tab w:val="num" w:pos="1241"/>
        </w:tabs>
        <w:ind w:left="1241" w:hanging="795"/>
      </w:pPr>
      <w:rPr>
        <w:rFonts w:hint="eastAsia"/>
      </w:rPr>
    </w:lvl>
    <w:lvl w:ilvl="1" w:tplc="04090019" w:tentative="1">
      <w:start w:val="1"/>
      <w:numFmt w:val="lowerLetter"/>
      <w:lvlText w:val="%2)"/>
      <w:lvlJc w:val="left"/>
      <w:pPr>
        <w:tabs>
          <w:tab w:val="num" w:pos="1286"/>
        </w:tabs>
        <w:ind w:left="1286" w:hanging="420"/>
      </w:pPr>
    </w:lvl>
    <w:lvl w:ilvl="2" w:tplc="0409001B" w:tentative="1">
      <w:start w:val="1"/>
      <w:numFmt w:val="lowerRoman"/>
      <w:lvlText w:val="%3."/>
      <w:lvlJc w:val="right"/>
      <w:pPr>
        <w:tabs>
          <w:tab w:val="num" w:pos="1706"/>
        </w:tabs>
        <w:ind w:left="1706" w:hanging="420"/>
      </w:pPr>
    </w:lvl>
    <w:lvl w:ilvl="3" w:tplc="0409000F" w:tentative="1">
      <w:start w:val="1"/>
      <w:numFmt w:val="decimal"/>
      <w:lvlText w:val="%4."/>
      <w:lvlJc w:val="left"/>
      <w:pPr>
        <w:tabs>
          <w:tab w:val="num" w:pos="2126"/>
        </w:tabs>
        <w:ind w:left="2126" w:hanging="420"/>
      </w:pPr>
    </w:lvl>
    <w:lvl w:ilvl="4" w:tplc="04090019" w:tentative="1">
      <w:start w:val="1"/>
      <w:numFmt w:val="lowerLetter"/>
      <w:lvlText w:val="%5)"/>
      <w:lvlJc w:val="left"/>
      <w:pPr>
        <w:tabs>
          <w:tab w:val="num" w:pos="2546"/>
        </w:tabs>
        <w:ind w:left="2546" w:hanging="420"/>
      </w:pPr>
    </w:lvl>
    <w:lvl w:ilvl="5" w:tplc="0409001B" w:tentative="1">
      <w:start w:val="1"/>
      <w:numFmt w:val="lowerRoman"/>
      <w:lvlText w:val="%6."/>
      <w:lvlJc w:val="right"/>
      <w:pPr>
        <w:tabs>
          <w:tab w:val="num" w:pos="2966"/>
        </w:tabs>
        <w:ind w:left="2966" w:hanging="420"/>
      </w:pPr>
    </w:lvl>
    <w:lvl w:ilvl="6" w:tplc="0409000F" w:tentative="1">
      <w:start w:val="1"/>
      <w:numFmt w:val="decimal"/>
      <w:lvlText w:val="%7."/>
      <w:lvlJc w:val="left"/>
      <w:pPr>
        <w:tabs>
          <w:tab w:val="num" w:pos="3386"/>
        </w:tabs>
        <w:ind w:left="3386" w:hanging="420"/>
      </w:pPr>
    </w:lvl>
    <w:lvl w:ilvl="7" w:tplc="04090019" w:tentative="1">
      <w:start w:val="1"/>
      <w:numFmt w:val="lowerLetter"/>
      <w:lvlText w:val="%8)"/>
      <w:lvlJc w:val="left"/>
      <w:pPr>
        <w:tabs>
          <w:tab w:val="num" w:pos="3806"/>
        </w:tabs>
        <w:ind w:left="3806" w:hanging="420"/>
      </w:pPr>
    </w:lvl>
    <w:lvl w:ilvl="8" w:tplc="0409001B" w:tentative="1">
      <w:start w:val="1"/>
      <w:numFmt w:val="lowerRoman"/>
      <w:lvlText w:val="%9."/>
      <w:lvlJc w:val="right"/>
      <w:pPr>
        <w:tabs>
          <w:tab w:val="num" w:pos="4226"/>
        </w:tabs>
        <w:ind w:left="4226" w:hanging="420"/>
      </w:pPr>
    </w:lvl>
  </w:abstractNum>
  <w:abstractNum w:abstractNumId="27">
    <w:nsid w:val="5BB87DA0"/>
    <w:multiLevelType w:val="hybridMultilevel"/>
    <w:tmpl w:val="E204599E"/>
    <w:lvl w:ilvl="0" w:tplc="E36AD9F4">
      <w:start w:val="1"/>
      <w:numFmt w:val="japaneseCounting"/>
      <w:lvlText w:val="%1．"/>
      <w:lvlJc w:val="left"/>
      <w:pPr>
        <w:ind w:left="900" w:hanging="9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6EE4A01"/>
    <w:multiLevelType w:val="hybridMultilevel"/>
    <w:tmpl w:val="742647CA"/>
    <w:lvl w:ilvl="0" w:tplc="EB1C1150">
      <w:start w:val="2"/>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72B011C"/>
    <w:multiLevelType w:val="hybridMultilevel"/>
    <w:tmpl w:val="52DC4F90"/>
    <w:lvl w:ilvl="0" w:tplc="03C4DB08">
      <w:start w:val="5"/>
      <w:numFmt w:val="japaneseCounting"/>
      <w:lvlText w:val="%1、"/>
      <w:lvlJc w:val="left"/>
      <w:pPr>
        <w:tabs>
          <w:tab w:val="num" w:pos="831"/>
        </w:tabs>
        <w:ind w:left="831" w:hanging="720"/>
      </w:pPr>
      <w:rPr>
        <w:rFonts w:hint="default"/>
      </w:rPr>
    </w:lvl>
    <w:lvl w:ilvl="1" w:tplc="04090019" w:tentative="1">
      <w:start w:val="1"/>
      <w:numFmt w:val="lowerLetter"/>
      <w:lvlText w:val="%2)"/>
      <w:lvlJc w:val="left"/>
      <w:pPr>
        <w:tabs>
          <w:tab w:val="num" w:pos="951"/>
        </w:tabs>
        <w:ind w:left="951" w:hanging="420"/>
      </w:pPr>
    </w:lvl>
    <w:lvl w:ilvl="2" w:tplc="0409001B" w:tentative="1">
      <w:start w:val="1"/>
      <w:numFmt w:val="lowerRoman"/>
      <w:lvlText w:val="%3."/>
      <w:lvlJc w:val="right"/>
      <w:pPr>
        <w:tabs>
          <w:tab w:val="num" w:pos="1371"/>
        </w:tabs>
        <w:ind w:left="1371" w:hanging="420"/>
      </w:pPr>
    </w:lvl>
    <w:lvl w:ilvl="3" w:tplc="0409000F" w:tentative="1">
      <w:start w:val="1"/>
      <w:numFmt w:val="decimal"/>
      <w:lvlText w:val="%4."/>
      <w:lvlJc w:val="left"/>
      <w:pPr>
        <w:tabs>
          <w:tab w:val="num" w:pos="1791"/>
        </w:tabs>
        <w:ind w:left="1791" w:hanging="420"/>
      </w:pPr>
    </w:lvl>
    <w:lvl w:ilvl="4" w:tplc="04090019" w:tentative="1">
      <w:start w:val="1"/>
      <w:numFmt w:val="lowerLetter"/>
      <w:lvlText w:val="%5)"/>
      <w:lvlJc w:val="left"/>
      <w:pPr>
        <w:tabs>
          <w:tab w:val="num" w:pos="2211"/>
        </w:tabs>
        <w:ind w:left="2211" w:hanging="420"/>
      </w:pPr>
    </w:lvl>
    <w:lvl w:ilvl="5" w:tplc="0409001B" w:tentative="1">
      <w:start w:val="1"/>
      <w:numFmt w:val="lowerRoman"/>
      <w:lvlText w:val="%6."/>
      <w:lvlJc w:val="right"/>
      <w:pPr>
        <w:tabs>
          <w:tab w:val="num" w:pos="2631"/>
        </w:tabs>
        <w:ind w:left="2631" w:hanging="420"/>
      </w:pPr>
    </w:lvl>
    <w:lvl w:ilvl="6" w:tplc="0409000F" w:tentative="1">
      <w:start w:val="1"/>
      <w:numFmt w:val="decimal"/>
      <w:lvlText w:val="%7."/>
      <w:lvlJc w:val="left"/>
      <w:pPr>
        <w:tabs>
          <w:tab w:val="num" w:pos="3051"/>
        </w:tabs>
        <w:ind w:left="3051" w:hanging="420"/>
      </w:pPr>
    </w:lvl>
    <w:lvl w:ilvl="7" w:tplc="04090019" w:tentative="1">
      <w:start w:val="1"/>
      <w:numFmt w:val="lowerLetter"/>
      <w:lvlText w:val="%8)"/>
      <w:lvlJc w:val="left"/>
      <w:pPr>
        <w:tabs>
          <w:tab w:val="num" w:pos="3471"/>
        </w:tabs>
        <w:ind w:left="3471" w:hanging="420"/>
      </w:pPr>
    </w:lvl>
    <w:lvl w:ilvl="8" w:tplc="0409001B" w:tentative="1">
      <w:start w:val="1"/>
      <w:numFmt w:val="lowerRoman"/>
      <w:lvlText w:val="%9."/>
      <w:lvlJc w:val="right"/>
      <w:pPr>
        <w:tabs>
          <w:tab w:val="num" w:pos="3891"/>
        </w:tabs>
        <w:ind w:left="3891" w:hanging="42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2"/>
  </w:num>
  <w:num w:numId="12">
    <w:abstractNumId w:val="20"/>
  </w:num>
  <w:num w:numId="13">
    <w:abstractNumId w:val="23"/>
  </w:num>
  <w:num w:numId="14">
    <w:abstractNumId w:val="26"/>
  </w:num>
  <w:num w:numId="15">
    <w:abstractNumId w:val="12"/>
  </w:num>
  <w:num w:numId="16">
    <w:abstractNumId w:val="10"/>
  </w:num>
  <w:num w:numId="17">
    <w:abstractNumId w:val="21"/>
  </w:num>
  <w:num w:numId="18">
    <w:abstractNumId w:val="15"/>
  </w:num>
  <w:num w:numId="19">
    <w:abstractNumId w:val="14"/>
  </w:num>
  <w:num w:numId="20">
    <w:abstractNumId w:val="11"/>
  </w:num>
  <w:num w:numId="21">
    <w:abstractNumId w:val="19"/>
  </w:num>
  <w:num w:numId="22">
    <w:abstractNumId w:val="18"/>
  </w:num>
  <w:num w:numId="23">
    <w:abstractNumId w:val="16"/>
  </w:num>
  <w:num w:numId="24">
    <w:abstractNumId w:val="28"/>
  </w:num>
  <w:num w:numId="25">
    <w:abstractNumId w:val="29"/>
  </w:num>
  <w:num w:numId="26">
    <w:abstractNumId w:val="27"/>
  </w:num>
  <w:num w:numId="27">
    <w:abstractNumId w:val="2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5"/>
  <w:drawingGridHorizontalSpacing w:val="105"/>
  <w:drawingGridVerticalSpacing w:val="174"/>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7B5C"/>
    <w:rsid w:val="0000332C"/>
    <w:rsid w:val="000050A4"/>
    <w:rsid w:val="00021F94"/>
    <w:rsid w:val="00077366"/>
    <w:rsid w:val="000840D5"/>
    <w:rsid w:val="00090E50"/>
    <w:rsid w:val="000D729A"/>
    <w:rsid w:val="000F7919"/>
    <w:rsid w:val="00103456"/>
    <w:rsid w:val="00126A96"/>
    <w:rsid w:val="00132ECD"/>
    <w:rsid w:val="001378CD"/>
    <w:rsid w:val="001730A1"/>
    <w:rsid w:val="00173105"/>
    <w:rsid w:val="00176828"/>
    <w:rsid w:val="00180B3D"/>
    <w:rsid w:val="001E1DEB"/>
    <w:rsid w:val="001E2F76"/>
    <w:rsid w:val="001E7B5C"/>
    <w:rsid w:val="001F7D81"/>
    <w:rsid w:val="00236E72"/>
    <w:rsid w:val="00245C39"/>
    <w:rsid w:val="002550EE"/>
    <w:rsid w:val="002566C7"/>
    <w:rsid w:val="0027316A"/>
    <w:rsid w:val="00293BE1"/>
    <w:rsid w:val="00297C89"/>
    <w:rsid w:val="002B6790"/>
    <w:rsid w:val="002D6C50"/>
    <w:rsid w:val="002D7518"/>
    <w:rsid w:val="003263FE"/>
    <w:rsid w:val="00337DE4"/>
    <w:rsid w:val="00345D5F"/>
    <w:rsid w:val="00347515"/>
    <w:rsid w:val="00393708"/>
    <w:rsid w:val="003965F1"/>
    <w:rsid w:val="003969A2"/>
    <w:rsid w:val="003A071A"/>
    <w:rsid w:val="003E73A3"/>
    <w:rsid w:val="003F0C40"/>
    <w:rsid w:val="003F7F1D"/>
    <w:rsid w:val="00412456"/>
    <w:rsid w:val="0041356F"/>
    <w:rsid w:val="00417025"/>
    <w:rsid w:val="00455920"/>
    <w:rsid w:val="004874B7"/>
    <w:rsid w:val="00553FCA"/>
    <w:rsid w:val="00555F5E"/>
    <w:rsid w:val="0055626B"/>
    <w:rsid w:val="00556D5D"/>
    <w:rsid w:val="005743AE"/>
    <w:rsid w:val="005A4CD6"/>
    <w:rsid w:val="005B5EAF"/>
    <w:rsid w:val="005D3A06"/>
    <w:rsid w:val="005E04C0"/>
    <w:rsid w:val="00612216"/>
    <w:rsid w:val="006169BB"/>
    <w:rsid w:val="00625416"/>
    <w:rsid w:val="00640CEE"/>
    <w:rsid w:val="00642EE0"/>
    <w:rsid w:val="00676A84"/>
    <w:rsid w:val="006873EE"/>
    <w:rsid w:val="006A3CD1"/>
    <w:rsid w:val="006B2872"/>
    <w:rsid w:val="006D4A99"/>
    <w:rsid w:val="006E572A"/>
    <w:rsid w:val="006F141A"/>
    <w:rsid w:val="00712881"/>
    <w:rsid w:val="00733B60"/>
    <w:rsid w:val="0075496E"/>
    <w:rsid w:val="007B59CA"/>
    <w:rsid w:val="007C2BAD"/>
    <w:rsid w:val="007D461C"/>
    <w:rsid w:val="007E1232"/>
    <w:rsid w:val="008377F9"/>
    <w:rsid w:val="00854FDB"/>
    <w:rsid w:val="00867747"/>
    <w:rsid w:val="00874551"/>
    <w:rsid w:val="0087632B"/>
    <w:rsid w:val="008D5C5E"/>
    <w:rsid w:val="008D719E"/>
    <w:rsid w:val="008E197F"/>
    <w:rsid w:val="008E7106"/>
    <w:rsid w:val="00901B53"/>
    <w:rsid w:val="00906CCB"/>
    <w:rsid w:val="009102E3"/>
    <w:rsid w:val="00912577"/>
    <w:rsid w:val="00921F6C"/>
    <w:rsid w:val="00923A02"/>
    <w:rsid w:val="00956F14"/>
    <w:rsid w:val="009755AC"/>
    <w:rsid w:val="00985154"/>
    <w:rsid w:val="009B0B2A"/>
    <w:rsid w:val="00A03BBE"/>
    <w:rsid w:val="00A04203"/>
    <w:rsid w:val="00A11B1E"/>
    <w:rsid w:val="00A16319"/>
    <w:rsid w:val="00A251FD"/>
    <w:rsid w:val="00A331A4"/>
    <w:rsid w:val="00A33241"/>
    <w:rsid w:val="00A61B5F"/>
    <w:rsid w:val="00A636A8"/>
    <w:rsid w:val="00A713E8"/>
    <w:rsid w:val="00A82F7E"/>
    <w:rsid w:val="00AA5263"/>
    <w:rsid w:val="00AE1AD3"/>
    <w:rsid w:val="00AE29F4"/>
    <w:rsid w:val="00AF2020"/>
    <w:rsid w:val="00AF2901"/>
    <w:rsid w:val="00AF7CC3"/>
    <w:rsid w:val="00B05721"/>
    <w:rsid w:val="00B11E72"/>
    <w:rsid w:val="00B149CA"/>
    <w:rsid w:val="00B26B36"/>
    <w:rsid w:val="00B301C3"/>
    <w:rsid w:val="00B4034E"/>
    <w:rsid w:val="00B43FF7"/>
    <w:rsid w:val="00B5033C"/>
    <w:rsid w:val="00B5356E"/>
    <w:rsid w:val="00B57BD2"/>
    <w:rsid w:val="00B62F2A"/>
    <w:rsid w:val="00B65E2A"/>
    <w:rsid w:val="00B851AA"/>
    <w:rsid w:val="00BC185B"/>
    <w:rsid w:val="00BF1E73"/>
    <w:rsid w:val="00C2042D"/>
    <w:rsid w:val="00C221CE"/>
    <w:rsid w:val="00C26AF7"/>
    <w:rsid w:val="00C32374"/>
    <w:rsid w:val="00C33EB5"/>
    <w:rsid w:val="00C36EDD"/>
    <w:rsid w:val="00C63773"/>
    <w:rsid w:val="00C84EB3"/>
    <w:rsid w:val="00CB722A"/>
    <w:rsid w:val="00CB7FE2"/>
    <w:rsid w:val="00CE0F04"/>
    <w:rsid w:val="00CE1700"/>
    <w:rsid w:val="00CE285F"/>
    <w:rsid w:val="00CE2F45"/>
    <w:rsid w:val="00D224B9"/>
    <w:rsid w:val="00D277BF"/>
    <w:rsid w:val="00D33D11"/>
    <w:rsid w:val="00D4549B"/>
    <w:rsid w:val="00D50096"/>
    <w:rsid w:val="00D52BE7"/>
    <w:rsid w:val="00D54980"/>
    <w:rsid w:val="00D87384"/>
    <w:rsid w:val="00D87BC8"/>
    <w:rsid w:val="00D96CF2"/>
    <w:rsid w:val="00DA0137"/>
    <w:rsid w:val="00DB4292"/>
    <w:rsid w:val="00DC22BB"/>
    <w:rsid w:val="00DC3436"/>
    <w:rsid w:val="00DD0138"/>
    <w:rsid w:val="00DE7F31"/>
    <w:rsid w:val="00E04C3B"/>
    <w:rsid w:val="00E11D57"/>
    <w:rsid w:val="00E2742E"/>
    <w:rsid w:val="00E36143"/>
    <w:rsid w:val="00E44113"/>
    <w:rsid w:val="00E6070E"/>
    <w:rsid w:val="00E62AFE"/>
    <w:rsid w:val="00E65742"/>
    <w:rsid w:val="00E65F89"/>
    <w:rsid w:val="00E8648E"/>
    <w:rsid w:val="00EA5FA7"/>
    <w:rsid w:val="00EB6C82"/>
    <w:rsid w:val="00ED0532"/>
    <w:rsid w:val="00EF7307"/>
    <w:rsid w:val="00F0441A"/>
    <w:rsid w:val="00F0725F"/>
    <w:rsid w:val="00F12AAB"/>
    <w:rsid w:val="00F357E9"/>
    <w:rsid w:val="00F35E73"/>
    <w:rsid w:val="00F405A2"/>
    <w:rsid w:val="00F565CB"/>
    <w:rsid w:val="00F871BE"/>
    <w:rsid w:val="00FC22C0"/>
    <w:rsid w:val="00FD25F1"/>
    <w:rsid w:val="00FE094A"/>
    <w:rsid w:val="00FE11E6"/>
    <w:rsid w:val="00FE4F0F"/>
    <w:rsid w:val="00FF41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27B7D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line="360" w:lineRule="auto"/>
        <w:ind w:left="4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kern w:val="2"/>
      <w:sz w:val="24"/>
    </w:rPr>
  </w:style>
  <w:style w:type="paragraph" w:styleId="1">
    <w:name w:val="heading 1"/>
    <w:basedOn w:val="a"/>
    <w:next w:val="a"/>
    <w:qFormat/>
    <w:rsid w:val="00C84EB3"/>
    <w:pPr>
      <w:keepNext/>
      <w:keepLines/>
      <w:spacing w:before="340" w:after="330" w:line="578" w:lineRule="auto"/>
      <w:outlineLvl w:val="0"/>
    </w:pPr>
    <w:rPr>
      <w:b/>
      <w:bCs/>
      <w:kern w:val="44"/>
      <w:sz w:val="44"/>
      <w:szCs w:val="44"/>
    </w:rPr>
  </w:style>
  <w:style w:type="paragraph" w:styleId="2">
    <w:name w:val="heading 2"/>
    <w:basedOn w:val="a"/>
    <w:next w:val="a"/>
    <w:qFormat/>
    <w:rsid w:val="00C84EB3"/>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uiPriority w:val="9"/>
    <w:qFormat/>
    <w:rsid w:val="00DC3436"/>
    <w:pPr>
      <w:keepNext/>
      <w:keepLines/>
      <w:spacing w:before="260" w:after="260" w:line="416" w:lineRule="auto"/>
      <w:outlineLvl w:val="2"/>
    </w:pPr>
    <w:rPr>
      <w:b/>
      <w:bCs/>
      <w:sz w:val="32"/>
      <w:szCs w:val="32"/>
    </w:rPr>
  </w:style>
  <w:style w:type="paragraph" w:styleId="4">
    <w:name w:val="heading 4"/>
    <w:basedOn w:val="a"/>
    <w:next w:val="a"/>
    <w:link w:val="4Char"/>
    <w:uiPriority w:val="9"/>
    <w:qFormat/>
    <w:rsid w:val="00DC3436"/>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21"/>
    </w:rPr>
  </w:style>
  <w:style w:type="paragraph" w:styleId="a4">
    <w:name w:val="annotation text"/>
    <w:basedOn w:val="a"/>
    <w:semiHidden/>
    <w:pPr>
      <w:jc w:val="left"/>
    </w:pPr>
  </w:style>
  <w:style w:type="paragraph" w:styleId="20">
    <w:name w:val="Body Text Indent 2"/>
    <w:basedOn w:val="a"/>
    <w:semiHidden/>
    <w:pPr>
      <w:ind w:left="945" w:firstLine="420"/>
    </w:pPr>
    <w:rPr>
      <w:rFonts w:ascii="宋体"/>
    </w:rPr>
  </w:style>
  <w:style w:type="paragraph" w:styleId="a5">
    <w:name w:val="Body Text Indent"/>
    <w:basedOn w:val="a"/>
    <w:semiHidden/>
    <w:pPr>
      <w:tabs>
        <w:tab w:val="left" w:pos="720"/>
      </w:tabs>
      <w:ind w:left="180" w:firstLine="420"/>
    </w:pPr>
    <w:rPr>
      <w:sz w:val="32"/>
    </w:rPr>
  </w:style>
  <w:style w:type="paragraph" w:styleId="a6">
    <w:name w:val="Body Text"/>
    <w:basedOn w:val="a"/>
    <w:semiHidden/>
    <w:rPr>
      <w:rFonts w:eastAsia="仿宋_GB2312"/>
    </w:rPr>
  </w:style>
  <w:style w:type="paragraph" w:styleId="a7">
    <w:name w:val="Date"/>
    <w:basedOn w:val="a"/>
    <w:next w:val="a"/>
    <w:rPr>
      <w:sz w:val="28"/>
    </w:rPr>
  </w:style>
  <w:style w:type="paragraph" w:styleId="30">
    <w:name w:val="Body Text Indent 3"/>
    <w:basedOn w:val="a"/>
    <w:semiHidden/>
    <w:pPr>
      <w:ind w:firstLine="453"/>
      <w:jc w:val="left"/>
    </w:pPr>
    <w:rPr>
      <w:rFonts w:ascii="仿宋_GB2312" w:eastAsia="仿宋_GB2312"/>
      <w:kern w:val="0"/>
      <w:sz w:val="28"/>
    </w:rPr>
  </w:style>
  <w:style w:type="paragraph" w:styleId="a8">
    <w:name w:val="header"/>
    <w:basedOn w:val="a"/>
    <w:link w:val="Char"/>
    <w:uiPriority w:val="99"/>
    <w:unhideWhenUsed/>
    <w:rsid w:val="00A331A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8"/>
    <w:uiPriority w:val="99"/>
    <w:rsid w:val="00A331A4"/>
    <w:rPr>
      <w:kern w:val="2"/>
      <w:sz w:val="18"/>
      <w:szCs w:val="18"/>
    </w:rPr>
  </w:style>
  <w:style w:type="paragraph" w:styleId="a9">
    <w:name w:val="footer"/>
    <w:basedOn w:val="a"/>
    <w:link w:val="Char0"/>
    <w:uiPriority w:val="99"/>
    <w:unhideWhenUsed/>
    <w:rsid w:val="00A331A4"/>
    <w:pPr>
      <w:tabs>
        <w:tab w:val="center" w:pos="4153"/>
        <w:tab w:val="right" w:pos="8306"/>
      </w:tabs>
      <w:snapToGrid w:val="0"/>
      <w:jc w:val="left"/>
    </w:pPr>
    <w:rPr>
      <w:sz w:val="18"/>
      <w:szCs w:val="18"/>
    </w:rPr>
  </w:style>
  <w:style w:type="character" w:customStyle="1" w:styleId="Char0">
    <w:name w:val="页脚 Char"/>
    <w:link w:val="a9"/>
    <w:uiPriority w:val="99"/>
    <w:rsid w:val="00A331A4"/>
    <w:rPr>
      <w:kern w:val="2"/>
      <w:sz w:val="18"/>
      <w:szCs w:val="18"/>
    </w:rPr>
  </w:style>
  <w:style w:type="paragraph" w:customStyle="1" w:styleId="aa">
    <w:name w:val="框图"/>
    <w:basedOn w:val="a"/>
    <w:link w:val="Char1"/>
    <w:rsid w:val="00DE7F31"/>
    <w:pPr>
      <w:spacing w:line="240" w:lineRule="atLeast"/>
      <w:ind w:firstLineChars="200" w:firstLine="200"/>
      <w:jc w:val="center"/>
    </w:pPr>
    <w:rPr>
      <w:rFonts w:ascii="宋体" w:hAnsi="Calibri"/>
      <w:color w:val="000000"/>
      <w:kern w:val="0"/>
      <w:szCs w:val="21"/>
      <w:lang w:eastAsia="en-US" w:bidi="en-US"/>
    </w:rPr>
  </w:style>
  <w:style w:type="character" w:customStyle="1" w:styleId="Char1">
    <w:name w:val="框图 Char"/>
    <w:link w:val="aa"/>
    <w:rsid w:val="00DE7F31"/>
    <w:rPr>
      <w:rFonts w:ascii="宋体" w:hAnsi="Calibri"/>
      <w:color w:val="000000"/>
      <w:sz w:val="21"/>
      <w:szCs w:val="21"/>
      <w:lang w:eastAsia="en-US" w:bidi="en-US"/>
    </w:rPr>
  </w:style>
  <w:style w:type="paragraph" w:styleId="ab">
    <w:name w:val="No Spacing"/>
    <w:uiPriority w:val="1"/>
    <w:qFormat/>
    <w:rsid w:val="00B62F2A"/>
    <w:pPr>
      <w:widowControl w:val="0"/>
    </w:pPr>
    <w:rPr>
      <w:kern w:val="2"/>
      <w:sz w:val="21"/>
    </w:rPr>
  </w:style>
  <w:style w:type="character" w:customStyle="1" w:styleId="3Char">
    <w:name w:val="标题 3 Char"/>
    <w:link w:val="3"/>
    <w:uiPriority w:val="9"/>
    <w:semiHidden/>
    <w:rsid w:val="00DC3436"/>
    <w:rPr>
      <w:b/>
      <w:bCs/>
      <w:kern w:val="2"/>
      <w:sz w:val="32"/>
      <w:szCs w:val="32"/>
    </w:rPr>
  </w:style>
  <w:style w:type="character" w:customStyle="1" w:styleId="4Char">
    <w:name w:val="标题 4 Char"/>
    <w:link w:val="4"/>
    <w:uiPriority w:val="9"/>
    <w:semiHidden/>
    <w:rsid w:val="00DC3436"/>
    <w:rPr>
      <w:rFonts w:ascii="Cambria" w:eastAsia="宋体" w:hAnsi="Cambria" w:cs="Times New Roman"/>
      <w:b/>
      <w:bCs/>
      <w:kern w:val="2"/>
      <w:sz w:val="28"/>
      <w:szCs w:val="28"/>
    </w:rPr>
  </w:style>
  <w:style w:type="paragraph" w:styleId="ac">
    <w:name w:val="Document Map"/>
    <w:basedOn w:val="a"/>
    <w:semiHidden/>
    <w:rsid w:val="00B26B36"/>
    <w:pPr>
      <w:shd w:val="clear" w:color="auto" w:fill="000080"/>
    </w:pPr>
  </w:style>
  <w:style w:type="paragraph" w:styleId="10">
    <w:name w:val="toc 1"/>
    <w:basedOn w:val="a"/>
    <w:next w:val="a"/>
    <w:autoRedefine/>
    <w:uiPriority w:val="39"/>
    <w:rsid w:val="003F0C40"/>
    <w:pPr>
      <w:tabs>
        <w:tab w:val="right" w:leader="middleDot" w:pos="8925"/>
      </w:tabs>
      <w:spacing w:line="480" w:lineRule="auto"/>
    </w:pPr>
  </w:style>
  <w:style w:type="paragraph" w:styleId="21">
    <w:name w:val="toc 2"/>
    <w:basedOn w:val="a"/>
    <w:next w:val="a"/>
    <w:autoRedefine/>
    <w:uiPriority w:val="39"/>
    <w:rsid w:val="00CE0F04"/>
    <w:pPr>
      <w:tabs>
        <w:tab w:val="right" w:leader="middleDot" w:pos="8925"/>
      </w:tabs>
      <w:spacing w:line="600" w:lineRule="exact"/>
      <w:ind w:leftChars="200" w:left="200"/>
    </w:pPr>
    <w:rPr>
      <w:noProof/>
      <w:szCs w:val="24"/>
    </w:rPr>
  </w:style>
  <w:style w:type="character" w:styleId="ad">
    <w:name w:val="Hyperlink"/>
    <w:uiPriority w:val="99"/>
    <w:rsid w:val="00337DE4"/>
    <w:rPr>
      <w:color w:val="0000FF"/>
      <w:u w:val="single"/>
    </w:rPr>
  </w:style>
  <w:style w:type="character" w:styleId="ae">
    <w:name w:val="page number"/>
    <w:basedOn w:val="a0"/>
    <w:rsid w:val="00AF2020"/>
  </w:style>
  <w:style w:type="paragraph" w:styleId="31">
    <w:name w:val="toc 3"/>
    <w:basedOn w:val="a"/>
    <w:next w:val="a"/>
    <w:autoRedefine/>
    <w:uiPriority w:val="39"/>
    <w:unhideWhenUsed/>
    <w:rsid w:val="00C33EB5"/>
    <w:pPr>
      <w:ind w:leftChars="400" w:left="840"/>
    </w:pPr>
  </w:style>
  <w:style w:type="paragraph" w:styleId="af">
    <w:name w:val="Plain Text"/>
    <w:aliases w:val="普通文字"/>
    <w:basedOn w:val="a"/>
    <w:link w:val="Char2"/>
    <w:rsid w:val="006B2872"/>
    <w:rPr>
      <w:rFonts w:ascii="宋体" w:hAnsi="Courier New"/>
    </w:rPr>
  </w:style>
  <w:style w:type="character" w:customStyle="1" w:styleId="Char2">
    <w:name w:val="纯文本 Char"/>
    <w:aliases w:val="普通文字 Char"/>
    <w:link w:val="af"/>
    <w:rsid w:val="006B2872"/>
    <w:rPr>
      <w:rFonts w:ascii="宋体" w:hAnsi="Courier New"/>
      <w:kern w:val="2"/>
      <w:sz w:val="21"/>
    </w:rPr>
  </w:style>
  <w:style w:type="paragraph" w:customStyle="1" w:styleId="af0">
    <w:name w:val="正文(用)"/>
    <w:basedOn w:val="a"/>
    <w:rsid w:val="002D7518"/>
    <w:pPr>
      <w:adjustRightInd w:val="0"/>
      <w:ind w:firstLineChars="200" w:firstLine="200"/>
    </w:pPr>
    <w:rPr>
      <w:rFonts w:ascii="仿宋_GB2312" w:eastAsia="仿宋_GB2312" w:hAnsi="宋体"/>
      <w:snapToGrid w:val="0"/>
      <w:kern w:val="0"/>
      <w:sz w:val="28"/>
      <w:szCs w:val="28"/>
    </w:rPr>
  </w:style>
  <w:style w:type="paragraph" w:styleId="af1">
    <w:name w:val="Balloon Text"/>
    <w:basedOn w:val="a"/>
    <w:semiHidden/>
    <w:rsid w:val="00E44113"/>
    <w:rPr>
      <w:sz w:val="18"/>
      <w:szCs w:val="18"/>
    </w:rPr>
  </w:style>
  <w:style w:type="paragraph" w:customStyle="1" w:styleId="af2">
    <w:name w:val="表格"/>
    <w:basedOn w:val="a"/>
    <w:rsid w:val="005A4CD6"/>
    <w:pPr>
      <w:ind w:firstLineChars="200" w:firstLine="200"/>
      <w:jc w:val="center"/>
    </w:pPr>
    <w:rPr>
      <w:rFonts w:ascii="宋体" w:hAnsi="Calibri" w:cs="宋体"/>
      <w:bCs/>
      <w:iCs/>
      <w:noProof/>
      <w:color w:val="000000"/>
      <w:kern w:val="0"/>
      <w:szCs w:val="21"/>
      <w:lang w:eastAsia="en-US" w:bidi="en-US"/>
    </w:rPr>
  </w:style>
  <w:style w:type="character" w:styleId="af3">
    <w:name w:val="Placeholder Text"/>
    <w:basedOn w:val="a0"/>
    <w:uiPriority w:val="99"/>
    <w:semiHidden/>
    <w:rsid w:val="006A3CD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line="360" w:lineRule="auto"/>
        <w:ind w:left="4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kern w:val="2"/>
      <w:sz w:val="24"/>
    </w:rPr>
  </w:style>
  <w:style w:type="paragraph" w:styleId="1">
    <w:name w:val="heading 1"/>
    <w:basedOn w:val="a"/>
    <w:next w:val="a"/>
    <w:qFormat/>
    <w:rsid w:val="00C84EB3"/>
    <w:pPr>
      <w:keepNext/>
      <w:keepLines/>
      <w:spacing w:before="340" w:after="330" w:line="578" w:lineRule="auto"/>
      <w:outlineLvl w:val="0"/>
    </w:pPr>
    <w:rPr>
      <w:b/>
      <w:bCs/>
      <w:kern w:val="44"/>
      <w:sz w:val="44"/>
      <w:szCs w:val="44"/>
    </w:rPr>
  </w:style>
  <w:style w:type="paragraph" w:styleId="2">
    <w:name w:val="heading 2"/>
    <w:basedOn w:val="a"/>
    <w:next w:val="a"/>
    <w:qFormat/>
    <w:rsid w:val="00C84EB3"/>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uiPriority w:val="9"/>
    <w:qFormat/>
    <w:rsid w:val="00DC3436"/>
    <w:pPr>
      <w:keepNext/>
      <w:keepLines/>
      <w:spacing w:before="260" w:after="260" w:line="416" w:lineRule="auto"/>
      <w:outlineLvl w:val="2"/>
    </w:pPr>
    <w:rPr>
      <w:b/>
      <w:bCs/>
      <w:sz w:val="32"/>
      <w:szCs w:val="32"/>
    </w:rPr>
  </w:style>
  <w:style w:type="paragraph" w:styleId="4">
    <w:name w:val="heading 4"/>
    <w:basedOn w:val="a"/>
    <w:next w:val="a"/>
    <w:link w:val="4Char"/>
    <w:uiPriority w:val="9"/>
    <w:qFormat/>
    <w:rsid w:val="00DC3436"/>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21"/>
    </w:rPr>
  </w:style>
  <w:style w:type="paragraph" w:styleId="a4">
    <w:name w:val="annotation text"/>
    <w:basedOn w:val="a"/>
    <w:semiHidden/>
    <w:pPr>
      <w:jc w:val="left"/>
    </w:pPr>
  </w:style>
  <w:style w:type="paragraph" w:styleId="20">
    <w:name w:val="Body Text Indent 2"/>
    <w:basedOn w:val="a"/>
    <w:semiHidden/>
    <w:pPr>
      <w:ind w:left="945" w:firstLine="420"/>
    </w:pPr>
    <w:rPr>
      <w:rFonts w:ascii="宋体"/>
    </w:rPr>
  </w:style>
  <w:style w:type="paragraph" w:styleId="a5">
    <w:name w:val="Body Text Indent"/>
    <w:basedOn w:val="a"/>
    <w:semiHidden/>
    <w:pPr>
      <w:tabs>
        <w:tab w:val="left" w:pos="720"/>
      </w:tabs>
      <w:ind w:left="180" w:firstLine="420"/>
    </w:pPr>
    <w:rPr>
      <w:sz w:val="32"/>
    </w:rPr>
  </w:style>
  <w:style w:type="paragraph" w:styleId="a6">
    <w:name w:val="Body Text"/>
    <w:basedOn w:val="a"/>
    <w:semiHidden/>
    <w:rPr>
      <w:rFonts w:eastAsia="仿宋_GB2312"/>
    </w:rPr>
  </w:style>
  <w:style w:type="paragraph" w:styleId="a7">
    <w:name w:val="Date"/>
    <w:basedOn w:val="a"/>
    <w:next w:val="a"/>
    <w:rPr>
      <w:sz w:val="28"/>
    </w:rPr>
  </w:style>
  <w:style w:type="paragraph" w:styleId="30">
    <w:name w:val="Body Text Indent 3"/>
    <w:basedOn w:val="a"/>
    <w:semiHidden/>
    <w:pPr>
      <w:ind w:firstLine="453"/>
      <w:jc w:val="left"/>
    </w:pPr>
    <w:rPr>
      <w:rFonts w:ascii="仿宋_GB2312" w:eastAsia="仿宋_GB2312"/>
      <w:kern w:val="0"/>
      <w:sz w:val="28"/>
    </w:rPr>
  </w:style>
  <w:style w:type="paragraph" w:styleId="a8">
    <w:name w:val="header"/>
    <w:basedOn w:val="a"/>
    <w:link w:val="Char"/>
    <w:uiPriority w:val="99"/>
    <w:unhideWhenUsed/>
    <w:rsid w:val="00A331A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8"/>
    <w:uiPriority w:val="99"/>
    <w:rsid w:val="00A331A4"/>
    <w:rPr>
      <w:kern w:val="2"/>
      <w:sz w:val="18"/>
      <w:szCs w:val="18"/>
    </w:rPr>
  </w:style>
  <w:style w:type="paragraph" w:styleId="a9">
    <w:name w:val="footer"/>
    <w:basedOn w:val="a"/>
    <w:link w:val="Char0"/>
    <w:uiPriority w:val="99"/>
    <w:unhideWhenUsed/>
    <w:rsid w:val="00A331A4"/>
    <w:pPr>
      <w:tabs>
        <w:tab w:val="center" w:pos="4153"/>
        <w:tab w:val="right" w:pos="8306"/>
      </w:tabs>
      <w:snapToGrid w:val="0"/>
      <w:jc w:val="left"/>
    </w:pPr>
    <w:rPr>
      <w:sz w:val="18"/>
      <w:szCs w:val="18"/>
    </w:rPr>
  </w:style>
  <w:style w:type="character" w:customStyle="1" w:styleId="Char0">
    <w:name w:val="页脚 Char"/>
    <w:link w:val="a9"/>
    <w:uiPriority w:val="99"/>
    <w:rsid w:val="00A331A4"/>
    <w:rPr>
      <w:kern w:val="2"/>
      <w:sz w:val="18"/>
      <w:szCs w:val="18"/>
    </w:rPr>
  </w:style>
  <w:style w:type="paragraph" w:customStyle="1" w:styleId="aa">
    <w:name w:val="框图"/>
    <w:basedOn w:val="a"/>
    <w:link w:val="Char1"/>
    <w:rsid w:val="00DE7F31"/>
    <w:pPr>
      <w:spacing w:line="240" w:lineRule="atLeast"/>
      <w:ind w:firstLineChars="200" w:firstLine="200"/>
      <w:jc w:val="center"/>
    </w:pPr>
    <w:rPr>
      <w:rFonts w:ascii="宋体" w:hAnsi="Calibri"/>
      <w:color w:val="000000"/>
      <w:kern w:val="0"/>
      <w:szCs w:val="21"/>
      <w:lang w:eastAsia="en-US" w:bidi="en-US"/>
    </w:rPr>
  </w:style>
  <w:style w:type="character" w:customStyle="1" w:styleId="Char1">
    <w:name w:val="框图 Char"/>
    <w:link w:val="aa"/>
    <w:rsid w:val="00DE7F31"/>
    <w:rPr>
      <w:rFonts w:ascii="宋体" w:hAnsi="Calibri"/>
      <w:color w:val="000000"/>
      <w:sz w:val="21"/>
      <w:szCs w:val="21"/>
      <w:lang w:eastAsia="en-US" w:bidi="en-US"/>
    </w:rPr>
  </w:style>
  <w:style w:type="paragraph" w:styleId="ab">
    <w:name w:val="No Spacing"/>
    <w:uiPriority w:val="1"/>
    <w:qFormat/>
    <w:rsid w:val="00B62F2A"/>
    <w:pPr>
      <w:widowControl w:val="0"/>
    </w:pPr>
    <w:rPr>
      <w:kern w:val="2"/>
      <w:sz w:val="21"/>
    </w:rPr>
  </w:style>
  <w:style w:type="character" w:customStyle="1" w:styleId="3Char">
    <w:name w:val="标题 3 Char"/>
    <w:link w:val="3"/>
    <w:uiPriority w:val="9"/>
    <w:semiHidden/>
    <w:rsid w:val="00DC3436"/>
    <w:rPr>
      <w:b/>
      <w:bCs/>
      <w:kern w:val="2"/>
      <w:sz w:val="32"/>
      <w:szCs w:val="32"/>
    </w:rPr>
  </w:style>
  <w:style w:type="character" w:customStyle="1" w:styleId="4Char">
    <w:name w:val="标题 4 Char"/>
    <w:link w:val="4"/>
    <w:uiPriority w:val="9"/>
    <w:semiHidden/>
    <w:rsid w:val="00DC3436"/>
    <w:rPr>
      <w:rFonts w:ascii="Cambria" w:eastAsia="宋体" w:hAnsi="Cambria" w:cs="Times New Roman"/>
      <w:b/>
      <w:bCs/>
      <w:kern w:val="2"/>
      <w:sz w:val="28"/>
      <w:szCs w:val="28"/>
    </w:rPr>
  </w:style>
  <w:style w:type="paragraph" w:styleId="ac">
    <w:name w:val="Document Map"/>
    <w:basedOn w:val="a"/>
    <w:semiHidden/>
    <w:rsid w:val="00B26B36"/>
    <w:pPr>
      <w:shd w:val="clear" w:color="auto" w:fill="000080"/>
    </w:pPr>
  </w:style>
  <w:style w:type="paragraph" w:styleId="10">
    <w:name w:val="toc 1"/>
    <w:basedOn w:val="a"/>
    <w:next w:val="a"/>
    <w:autoRedefine/>
    <w:uiPriority w:val="39"/>
    <w:rsid w:val="003F0C40"/>
    <w:pPr>
      <w:tabs>
        <w:tab w:val="right" w:leader="middleDot" w:pos="8925"/>
      </w:tabs>
      <w:spacing w:line="480" w:lineRule="auto"/>
    </w:pPr>
  </w:style>
  <w:style w:type="paragraph" w:styleId="21">
    <w:name w:val="toc 2"/>
    <w:basedOn w:val="a"/>
    <w:next w:val="a"/>
    <w:autoRedefine/>
    <w:uiPriority w:val="39"/>
    <w:rsid w:val="00CE0F04"/>
    <w:pPr>
      <w:tabs>
        <w:tab w:val="right" w:leader="middleDot" w:pos="8925"/>
      </w:tabs>
      <w:spacing w:line="600" w:lineRule="exact"/>
      <w:ind w:leftChars="200" w:left="200"/>
    </w:pPr>
    <w:rPr>
      <w:noProof/>
      <w:szCs w:val="24"/>
    </w:rPr>
  </w:style>
  <w:style w:type="character" w:styleId="ad">
    <w:name w:val="Hyperlink"/>
    <w:uiPriority w:val="99"/>
    <w:rsid w:val="00337DE4"/>
    <w:rPr>
      <w:color w:val="0000FF"/>
      <w:u w:val="single"/>
    </w:rPr>
  </w:style>
  <w:style w:type="character" w:styleId="ae">
    <w:name w:val="page number"/>
    <w:basedOn w:val="a0"/>
    <w:rsid w:val="00AF2020"/>
  </w:style>
  <w:style w:type="paragraph" w:styleId="31">
    <w:name w:val="toc 3"/>
    <w:basedOn w:val="a"/>
    <w:next w:val="a"/>
    <w:autoRedefine/>
    <w:uiPriority w:val="39"/>
    <w:unhideWhenUsed/>
    <w:rsid w:val="00C33EB5"/>
    <w:pPr>
      <w:ind w:leftChars="400" w:left="840"/>
    </w:pPr>
  </w:style>
  <w:style w:type="paragraph" w:styleId="af">
    <w:name w:val="Plain Text"/>
    <w:aliases w:val="普通文字"/>
    <w:basedOn w:val="a"/>
    <w:link w:val="Char2"/>
    <w:rsid w:val="006B2872"/>
    <w:rPr>
      <w:rFonts w:ascii="宋体" w:hAnsi="Courier New"/>
    </w:rPr>
  </w:style>
  <w:style w:type="character" w:customStyle="1" w:styleId="Char2">
    <w:name w:val="纯文本 Char"/>
    <w:aliases w:val="普通文字 Char"/>
    <w:link w:val="af"/>
    <w:rsid w:val="006B2872"/>
    <w:rPr>
      <w:rFonts w:ascii="宋体" w:hAnsi="Courier New"/>
      <w:kern w:val="2"/>
      <w:sz w:val="21"/>
    </w:rPr>
  </w:style>
  <w:style w:type="paragraph" w:customStyle="1" w:styleId="af0">
    <w:name w:val="正文(用)"/>
    <w:basedOn w:val="a"/>
    <w:rsid w:val="002D7518"/>
    <w:pPr>
      <w:adjustRightInd w:val="0"/>
      <w:ind w:firstLineChars="200" w:firstLine="200"/>
    </w:pPr>
    <w:rPr>
      <w:rFonts w:ascii="仿宋_GB2312" w:eastAsia="仿宋_GB2312" w:hAnsi="宋体"/>
      <w:snapToGrid w:val="0"/>
      <w:kern w:val="0"/>
      <w:sz w:val="28"/>
      <w:szCs w:val="28"/>
    </w:rPr>
  </w:style>
  <w:style w:type="paragraph" w:styleId="af1">
    <w:name w:val="Balloon Text"/>
    <w:basedOn w:val="a"/>
    <w:semiHidden/>
    <w:rsid w:val="00E44113"/>
    <w:rPr>
      <w:sz w:val="18"/>
      <w:szCs w:val="18"/>
    </w:rPr>
  </w:style>
  <w:style w:type="paragraph" w:customStyle="1" w:styleId="af2">
    <w:name w:val="表格"/>
    <w:basedOn w:val="a"/>
    <w:rsid w:val="005A4CD6"/>
    <w:pPr>
      <w:ind w:firstLineChars="200" w:firstLine="200"/>
      <w:jc w:val="center"/>
    </w:pPr>
    <w:rPr>
      <w:rFonts w:ascii="宋体" w:hAnsi="Calibri" w:cs="宋体"/>
      <w:bCs/>
      <w:iCs/>
      <w:noProof/>
      <w:color w:val="000000"/>
      <w:kern w:val="0"/>
      <w:szCs w:val="21"/>
      <w:lang w:eastAsia="en-US" w:bidi="en-US"/>
    </w:rPr>
  </w:style>
  <w:style w:type="character" w:styleId="af3">
    <w:name w:val="Placeholder Text"/>
    <w:basedOn w:val="a0"/>
    <w:uiPriority w:val="99"/>
    <w:semiHidden/>
    <w:rsid w:val="006A3CD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195845">
      <w:bodyDiv w:val="1"/>
      <w:marLeft w:val="0"/>
      <w:marRight w:val="0"/>
      <w:marTop w:val="0"/>
      <w:marBottom w:val="0"/>
      <w:divBdr>
        <w:top w:val="none" w:sz="0" w:space="0" w:color="auto"/>
        <w:left w:val="none" w:sz="0" w:space="0" w:color="auto"/>
        <w:bottom w:val="none" w:sz="0" w:space="0" w:color="auto"/>
        <w:right w:val="none" w:sz="0" w:space="0" w:color="auto"/>
      </w:divBdr>
      <w:divsChild>
        <w:div w:id="334306916">
          <w:marLeft w:val="0"/>
          <w:marRight w:val="0"/>
          <w:marTop w:val="0"/>
          <w:marBottom w:val="0"/>
          <w:divBdr>
            <w:top w:val="none" w:sz="0" w:space="0" w:color="auto"/>
            <w:left w:val="none" w:sz="0" w:space="0" w:color="auto"/>
            <w:bottom w:val="none" w:sz="0" w:space="0" w:color="auto"/>
            <w:right w:val="none" w:sz="0" w:space="0" w:color="auto"/>
          </w:divBdr>
          <w:divsChild>
            <w:div w:id="338705636">
              <w:marLeft w:val="0"/>
              <w:marRight w:val="0"/>
              <w:marTop w:val="0"/>
              <w:marBottom w:val="0"/>
              <w:divBdr>
                <w:top w:val="none" w:sz="0" w:space="0" w:color="auto"/>
                <w:left w:val="none" w:sz="0" w:space="0" w:color="auto"/>
                <w:bottom w:val="none" w:sz="0" w:space="0" w:color="auto"/>
                <w:right w:val="none" w:sz="0" w:space="0" w:color="auto"/>
              </w:divBdr>
              <w:divsChild>
                <w:div w:id="824905242">
                  <w:marLeft w:val="0"/>
                  <w:marRight w:val="0"/>
                  <w:marTop w:val="0"/>
                  <w:marBottom w:val="0"/>
                  <w:divBdr>
                    <w:top w:val="single" w:sz="6" w:space="18" w:color="CCCCCC"/>
                    <w:left w:val="single" w:sz="6" w:space="23" w:color="CCCCCC"/>
                    <w:bottom w:val="single" w:sz="6" w:space="0" w:color="CCCCCC"/>
                    <w:right w:val="single" w:sz="6" w:space="23" w:color="CCCCCC"/>
                  </w:divBdr>
                  <w:divsChild>
                    <w:div w:id="81680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0621750">
      <w:bodyDiv w:val="1"/>
      <w:marLeft w:val="0"/>
      <w:marRight w:val="0"/>
      <w:marTop w:val="0"/>
      <w:marBottom w:val="0"/>
      <w:divBdr>
        <w:top w:val="none" w:sz="0" w:space="0" w:color="auto"/>
        <w:left w:val="none" w:sz="0" w:space="0" w:color="auto"/>
        <w:bottom w:val="none" w:sz="0" w:space="0" w:color="auto"/>
        <w:right w:val="none" w:sz="0" w:space="0" w:color="auto"/>
      </w:divBdr>
    </w:div>
    <w:div w:id="1117681044">
      <w:bodyDiv w:val="1"/>
      <w:marLeft w:val="0"/>
      <w:marRight w:val="0"/>
      <w:marTop w:val="0"/>
      <w:marBottom w:val="0"/>
      <w:divBdr>
        <w:top w:val="none" w:sz="0" w:space="0" w:color="auto"/>
        <w:left w:val="none" w:sz="0" w:space="0" w:color="auto"/>
        <w:bottom w:val="none" w:sz="0" w:space="0" w:color="auto"/>
        <w:right w:val="none" w:sz="0" w:space="0" w:color="auto"/>
      </w:divBdr>
    </w:div>
    <w:div w:id="1209024483">
      <w:bodyDiv w:val="1"/>
      <w:marLeft w:val="0"/>
      <w:marRight w:val="0"/>
      <w:marTop w:val="0"/>
      <w:marBottom w:val="0"/>
      <w:divBdr>
        <w:top w:val="none" w:sz="0" w:space="0" w:color="auto"/>
        <w:left w:val="none" w:sz="0" w:space="0" w:color="auto"/>
        <w:bottom w:val="none" w:sz="0" w:space="0" w:color="auto"/>
        <w:right w:val="none" w:sz="0" w:space="0" w:color="auto"/>
      </w:divBdr>
    </w:div>
    <w:div w:id="2034569077">
      <w:bodyDiv w:val="1"/>
      <w:marLeft w:val="0"/>
      <w:marRight w:val="0"/>
      <w:marTop w:val="0"/>
      <w:marBottom w:val="0"/>
      <w:divBdr>
        <w:top w:val="none" w:sz="0" w:space="0" w:color="auto"/>
        <w:left w:val="none" w:sz="0" w:space="0" w:color="auto"/>
        <w:bottom w:val="none" w:sz="0" w:space="0" w:color="auto"/>
        <w:right w:val="none" w:sz="0" w:space="0" w:color="auto"/>
      </w:divBdr>
    </w:div>
    <w:div w:id="210275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file>

<file path=customXml/itemProps1.xml><?xml version="1.0" encoding="utf-8"?>
<ds:datastoreItem xmlns:ds="http://schemas.openxmlformats.org/officeDocument/2006/customXml" ds:itemID="{E80129B5-1FE9-480B-A509-44CEA2B02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12</Pages>
  <Words>813</Words>
  <Characters>4637</Characters>
  <Application>Microsoft Office Word</Application>
  <DocSecurity>0</DocSecurity>
  <Lines>38</Lines>
  <Paragraphs>10</Paragraphs>
  <ScaleCrop>false</ScaleCrop>
  <HeadingPairs>
    <vt:vector size="2" baseType="variant">
      <vt:variant>
        <vt:lpstr>题目</vt:lpstr>
      </vt:variant>
      <vt:variant>
        <vt:i4>1</vt:i4>
      </vt:variant>
    </vt:vector>
  </HeadingPairs>
  <TitlesOfParts>
    <vt:vector size="1" baseType="lpstr">
      <vt:lpstr>京山线平交改立交工程</vt:lpstr>
    </vt:vector>
  </TitlesOfParts>
  <Company>H</Company>
  <LinksUpToDate>false</LinksUpToDate>
  <CharactersWithSpaces>5440</CharactersWithSpaces>
  <SharedDoc>false</SharedDoc>
  <HLinks>
    <vt:vector size="138" baseType="variant">
      <vt:variant>
        <vt:i4>1441843</vt:i4>
      </vt:variant>
      <vt:variant>
        <vt:i4>134</vt:i4>
      </vt:variant>
      <vt:variant>
        <vt:i4>0</vt:i4>
      </vt:variant>
      <vt:variant>
        <vt:i4>5</vt:i4>
      </vt:variant>
      <vt:variant>
        <vt:lpwstr/>
      </vt:variant>
      <vt:variant>
        <vt:lpwstr>_Toc260073646</vt:lpwstr>
      </vt:variant>
      <vt:variant>
        <vt:i4>1441843</vt:i4>
      </vt:variant>
      <vt:variant>
        <vt:i4>128</vt:i4>
      </vt:variant>
      <vt:variant>
        <vt:i4>0</vt:i4>
      </vt:variant>
      <vt:variant>
        <vt:i4>5</vt:i4>
      </vt:variant>
      <vt:variant>
        <vt:lpwstr/>
      </vt:variant>
      <vt:variant>
        <vt:lpwstr>_Toc260073645</vt:lpwstr>
      </vt:variant>
      <vt:variant>
        <vt:i4>1441843</vt:i4>
      </vt:variant>
      <vt:variant>
        <vt:i4>122</vt:i4>
      </vt:variant>
      <vt:variant>
        <vt:i4>0</vt:i4>
      </vt:variant>
      <vt:variant>
        <vt:i4>5</vt:i4>
      </vt:variant>
      <vt:variant>
        <vt:lpwstr/>
      </vt:variant>
      <vt:variant>
        <vt:lpwstr>_Toc260073644</vt:lpwstr>
      </vt:variant>
      <vt:variant>
        <vt:i4>1441843</vt:i4>
      </vt:variant>
      <vt:variant>
        <vt:i4>116</vt:i4>
      </vt:variant>
      <vt:variant>
        <vt:i4>0</vt:i4>
      </vt:variant>
      <vt:variant>
        <vt:i4>5</vt:i4>
      </vt:variant>
      <vt:variant>
        <vt:lpwstr/>
      </vt:variant>
      <vt:variant>
        <vt:lpwstr>_Toc260073643</vt:lpwstr>
      </vt:variant>
      <vt:variant>
        <vt:i4>1441843</vt:i4>
      </vt:variant>
      <vt:variant>
        <vt:i4>110</vt:i4>
      </vt:variant>
      <vt:variant>
        <vt:i4>0</vt:i4>
      </vt:variant>
      <vt:variant>
        <vt:i4>5</vt:i4>
      </vt:variant>
      <vt:variant>
        <vt:lpwstr/>
      </vt:variant>
      <vt:variant>
        <vt:lpwstr>_Toc260073642</vt:lpwstr>
      </vt:variant>
      <vt:variant>
        <vt:i4>1441843</vt:i4>
      </vt:variant>
      <vt:variant>
        <vt:i4>104</vt:i4>
      </vt:variant>
      <vt:variant>
        <vt:i4>0</vt:i4>
      </vt:variant>
      <vt:variant>
        <vt:i4>5</vt:i4>
      </vt:variant>
      <vt:variant>
        <vt:lpwstr/>
      </vt:variant>
      <vt:variant>
        <vt:lpwstr>_Toc260073641</vt:lpwstr>
      </vt:variant>
      <vt:variant>
        <vt:i4>1441843</vt:i4>
      </vt:variant>
      <vt:variant>
        <vt:i4>98</vt:i4>
      </vt:variant>
      <vt:variant>
        <vt:i4>0</vt:i4>
      </vt:variant>
      <vt:variant>
        <vt:i4>5</vt:i4>
      </vt:variant>
      <vt:variant>
        <vt:lpwstr/>
      </vt:variant>
      <vt:variant>
        <vt:lpwstr>_Toc260073640</vt:lpwstr>
      </vt:variant>
      <vt:variant>
        <vt:i4>1114163</vt:i4>
      </vt:variant>
      <vt:variant>
        <vt:i4>92</vt:i4>
      </vt:variant>
      <vt:variant>
        <vt:i4>0</vt:i4>
      </vt:variant>
      <vt:variant>
        <vt:i4>5</vt:i4>
      </vt:variant>
      <vt:variant>
        <vt:lpwstr/>
      </vt:variant>
      <vt:variant>
        <vt:lpwstr>_Toc260073639</vt:lpwstr>
      </vt:variant>
      <vt:variant>
        <vt:i4>1114163</vt:i4>
      </vt:variant>
      <vt:variant>
        <vt:i4>86</vt:i4>
      </vt:variant>
      <vt:variant>
        <vt:i4>0</vt:i4>
      </vt:variant>
      <vt:variant>
        <vt:i4>5</vt:i4>
      </vt:variant>
      <vt:variant>
        <vt:lpwstr/>
      </vt:variant>
      <vt:variant>
        <vt:lpwstr>_Toc260073638</vt:lpwstr>
      </vt:variant>
      <vt:variant>
        <vt:i4>1114163</vt:i4>
      </vt:variant>
      <vt:variant>
        <vt:i4>80</vt:i4>
      </vt:variant>
      <vt:variant>
        <vt:i4>0</vt:i4>
      </vt:variant>
      <vt:variant>
        <vt:i4>5</vt:i4>
      </vt:variant>
      <vt:variant>
        <vt:lpwstr/>
      </vt:variant>
      <vt:variant>
        <vt:lpwstr>_Toc260073637</vt:lpwstr>
      </vt:variant>
      <vt:variant>
        <vt:i4>1114163</vt:i4>
      </vt:variant>
      <vt:variant>
        <vt:i4>74</vt:i4>
      </vt:variant>
      <vt:variant>
        <vt:i4>0</vt:i4>
      </vt:variant>
      <vt:variant>
        <vt:i4>5</vt:i4>
      </vt:variant>
      <vt:variant>
        <vt:lpwstr/>
      </vt:variant>
      <vt:variant>
        <vt:lpwstr>_Toc260073636</vt:lpwstr>
      </vt:variant>
      <vt:variant>
        <vt:i4>1114163</vt:i4>
      </vt:variant>
      <vt:variant>
        <vt:i4>68</vt:i4>
      </vt:variant>
      <vt:variant>
        <vt:i4>0</vt:i4>
      </vt:variant>
      <vt:variant>
        <vt:i4>5</vt:i4>
      </vt:variant>
      <vt:variant>
        <vt:lpwstr/>
      </vt:variant>
      <vt:variant>
        <vt:lpwstr>_Toc260073635</vt:lpwstr>
      </vt:variant>
      <vt:variant>
        <vt:i4>1114163</vt:i4>
      </vt:variant>
      <vt:variant>
        <vt:i4>62</vt:i4>
      </vt:variant>
      <vt:variant>
        <vt:i4>0</vt:i4>
      </vt:variant>
      <vt:variant>
        <vt:i4>5</vt:i4>
      </vt:variant>
      <vt:variant>
        <vt:lpwstr/>
      </vt:variant>
      <vt:variant>
        <vt:lpwstr>_Toc260073634</vt:lpwstr>
      </vt:variant>
      <vt:variant>
        <vt:i4>1114163</vt:i4>
      </vt:variant>
      <vt:variant>
        <vt:i4>56</vt:i4>
      </vt:variant>
      <vt:variant>
        <vt:i4>0</vt:i4>
      </vt:variant>
      <vt:variant>
        <vt:i4>5</vt:i4>
      </vt:variant>
      <vt:variant>
        <vt:lpwstr/>
      </vt:variant>
      <vt:variant>
        <vt:lpwstr>_Toc260073633</vt:lpwstr>
      </vt:variant>
      <vt:variant>
        <vt:i4>1114163</vt:i4>
      </vt:variant>
      <vt:variant>
        <vt:i4>50</vt:i4>
      </vt:variant>
      <vt:variant>
        <vt:i4>0</vt:i4>
      </vt:variant>
      <vt:variant>
        <vt:i4>5</vt:i4>
      </vt:variant>
      <vt:variant>
        <vt:lpwstr/>
      </vt:variant>
      <vt:variant>
        <vt:lpwstr>_Toc260073632</vt:lpwstr>
      </vt:variant>
      <vt:variant>
        <vt:i4>1114163</vt:i4>
      </vt:variant>
      <vt:variant>
        <vt:i4>44</vt:i4>
      </vt:variant>
      <vt:variant>
        <vt:i4>0</vt:i4>
      </vt:variant>
      <vt:variant>
        <vt:i4>5</vt:i4>
      </vt:variant>
      <vt:variant>
        <vt:lpwstr/>
      </vt:variant>
      <vt:variant>
        <vt:lpwstr>_Toc260073631</vt:lpwstr>
      </vt:variant>
      <vt:variant>
        <vt:i4>1114163</vt:i4>
      </vt:variant>
      <vt:variant>
        <vt:i4>38</vt:i4>
      </vt:variant>
      <vt:variant>
        <vt:i4>0</vt:i4>
      </vt:variant>
      <vt:variant>
        <vt:i4>5</vt:i4>
      </vt:variant>
      <vt:variant>
        <vt:lpwstr/>
      </vt:variant>
      <vt:variant>
        <vt:lpwstr>_Toc260073630</vt:lpwstr>
      </vt:variant>
      <vt:variant>
        <vt:i4>1048627</vt:i4>
      </vt:variant>
      <vt:variant>
        <vt:i4>32</vt:i4>
      </vt:variant>
      <vt:variant>
        <vt:i4>0</vt:i4>
      </vt:variant>
      <vt:variant>
        <vt:i4>5</vt:i4>
      </vt:variant>
      <vt:variant>
        <vt:lpwstr/>
      </vt:variant>
      <vt:variant>
        <vt:lpwstr>_Toc260073629</vt:lpwstr>
      </vt:variant>
      <vt:variant>
        <vt:i4>1048627</vt:i4>
      </vt:variant>
      <vt:variant>
        <vt:i4>26</vt:i4>
      </vt:variant>
      <vt:variant>
        <vt:i4>0</vt:i4>
      </vt:variant>
      <vt:variant>
        <vt:i4>5</vt:i4>
      </vt:variant>
      <vt:variant>
        <vt:lpwstr/>
      </vt:variant>
      <vt:variant>
        <vt:lpwstr>_Toc260073628</vt:lpwstr>
      </vt:variant>
      <vt:variant>
        <vt:i4>1048627</vt:i4>
      </vt:variant>
      <vt:variant>
        <vt:i4>20</vt:i4>
      </vt:variant>
      <vt:variant>
        <vt:i4>0</vt:i4>
      </vt:variant>
      <vt:variant>
        <vt:i4>5</vt:i4>
      </vt:variant>
      <vt:variant>
        <vt:lpwstr/>
      </vt:variant>
      <vt:variant>
        <vt:lpwstr>_Toc260073627</vt:lpwstr>
      </vt:variant>
      <vt:variant>
        <vt:i4>1048627</vt:i4>
      </vt:variant>
      <vt:variant>
        <vt:i4>14</vt:i4>
      </vt:variant>
      <vt:variant>
        <vt:i4>0</vt:i4>
      </vt:variant>
      <vt:variant>
        <vt:i4>5</vt:i4>
      </vt:variant>
      <vt:variant>
        <vt:lpwstr/>
      </vt:variant>
      <vt:variant>
        <vt:lpwstr>_Toc260073626</vt:lpwstr>
      </vt:variant>
      <vt:variant>
        <vt:i4>1048627</vt:i4>
      </vt:variant>
      <vt:variant>
        <vt:i4>8</vt:i4>
      </vt:variant>
      <vt:variant>
        <vt:i4>0</vt:i4>
      </vt:variant>
      <vt:variant>
        <vt:i4>5</vt:i4>
      </vt:variant>
      <vt:variant>
        <vt:lpwstr/>
      </vt:variant>
      <vt:variant>
        <vt:lpwstr>_Toc260073625</vt:lpwstr>
      </vt:variant>
      <vt:variant>
        <vt:i4>1048627</vt:i4>
      </vt:variant>
      <vt:variant>
        <vt:i4>2</vt:i4>
      </vt:variant>
      <vt:variant>
        <vt:i4>0</vt:i4>
      </vt:variant>
      <vt:variant>
        <vt:i4>5</vt:i4>
      </vt:variant>
      <vt:variant>
        <vt:lpwstr/>
      </vt:variant>
      <vt:variant>
        <vt:lpwstr>_Toc260073624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京山线平交改立交工程</dc:title>
  <dc:subject/>
  <dc:creator>daiwei</dc:creator>
  <cp:keywords/>
  <cp:lastModifiedBy>王小辉</cp:lastModifiedBy>
  <cp:revision>14</cp:revision>
  <cp:lastPrinted>2010-04-22T00:02:00Z</cp:lastPrinted>
  <dcterms:created xsi:type="dcterms:W3CDTF">2010-05-09T23:42:00Z</dcterms:created>
  <dcterms:modified xsi:type="dcterms:W3CDTF">2010-05-24T13:58:00Z</dcterms:modified>
</cp:coreProperties>
</file>